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7C09C" w14:textId="798954A1" w:rsidR="00FB1DC4" w:rsidRPr="000C6F34" w:rsidRDefault="003F6EE5" w:rsidP="00BE1159">
      <w:pPr>
        <w:spacing w:after="0"/>
        <w:jc w:val="center"/>
        <w:rPr>
          <w:b/>
          <w:bCs/>
          <w:sz w:val="28"/>
          <w:szCs w:val="28"/>
        </w:rPr>
      </w:pPr>
      <w:bookmarkStart w:id="0" w:name="_GoBack"/>
      <w:bookmarkEnd w:id="0"/>
      <w:r>
        <w:rPr>
          <w:b/>
          <w:bCs/>
          <w:sz w:val="28"/>
          <w:szCs w:val="28"/>
        </w:rPr>
        <w:t>T</w:t>
      </w:r>
      <w:r w:rsidR="004819AA" w:rsidRPr="000C6F34">
        <w:rPr>
          <w:b/>
          <w:bCs/>
          <w:sz w:val="28"/>
          <w:szCs w:val="28"/>
        </w:rPr>
        <w:t>OWN OF BETHLEHEM</w:t>
      </w:r>
    </w:p>
    <w:p w14:paraId="581512A3" w14:textId="2B278A44" w:rsidR="004819AA" w:rsidRPr="000C6F34" w:rsidRDefault="004819AA" w:rsidP="00BE1159">
      <w:pPr>
        <w:spacing w:after="0"/>
        <w:jc w:val="center"/>
        <w:rPr>
          <w:b/>
          <w:bCs/>
          <w:sz w:val="28"/>
          <w:szCs w:val="28"/>
        </w:rPr>
      </w:pPr>
      <w:r w:rsidRPr="000C6F34">
        <w:rPr>
          <w:b/>
          <w:bCs/>
          <w:sz w:val="28"/>
          <w:szCs w:val="28"/>
        </w:rPr>
        <w:t>Planning Board</w:t>
      </w:r>
    </w:p>
    <w:p w14:paraId="3B78DB9F" w14:textId="47784B54" w:rsidR="004819AA" w:rsidRPr="000C6F34" w:rsidRDefault="00811EF4" w:rsidP="00BE1159">
      <w:pPr>
        <w:jc w:val="center"/>
        <w:rPr>
          <w:b/>
          <w:bCs/>
          <w:sz w:val="28"/>
          <w:szCs w:val="28"/>
        </w:rPr>
      </w:pPr>
      <w:r>
        <w:rPr>
          <w:b/>
          <w:bCs/>
          <w:sz w:val="28"/>
          <w:szCs w:val="28"/>
        </w:rPr>
        <w:t>November 4</w:t>
      </w:r>
      <w:r w:rsidR="5D8A42C8" w:rsidRPr="5D8A42C8">
        <w:rPr>
          <w:b/>
          <w:bCs/>
          <w:sz w:val="28"/>
          <w:szCs w:val="28"/>
        </w:rPr>
        <w:t>, 2020</w:t>
      </w:r>
    </w:p>
    <w:p w14:paraId="268E2586" w14:textId="1C30A2FD" w:rsidR="004819AA" w:rsidRPr="000C6F34" w:rsidRDefault="005A64F7" w:rsidP="00BE1159">
      <w:pPr>
        <w:spacing w:after="0"/>
        <w:jc w:val="center"/>
        <w:rPr>
          <w:b/>
          <w:bCs/>
          <w:sz w:val="28"/>
          <w:szCs w:val="28"/>
        </w:rPr>
      </w:pPr>
      <w:r>
        <w:rPr>
          <w:b/>
          <w:bCs/>
          <w:sz w:val="28"/>
          <w:szCs w:val="28"/>
        </w:rPr>
        <w:t xml:space="preserve">HYBRID </w:t>
      </w:r>
      <w:r w:rsidR="5D8A42C8" w:rsidRPr="5D8A42C8">
        <w:rPr>
          <w:b/>
          <w:bCs/>
          <w:sz w:val="28"/>
          <w:szCs w:val="28"/>
        </w:rPr>
        <w:t xml:space="preserve">ZOOM VIRTUAL </w:t>
      </w:r>
      <w:r w:rsidR="007830A2">
        <w:rPr>
          <w:b/>
          <w:bCs/>
          <w:sz w:val="28"/>
          <w:szCs w:val="28"/>
        </w:rPr>
        <w:t>HEARING</w:t>
      </w:r>
    </w:p>
    <w:p w14:paraId="36425973" w14:textId="150D5724" w:rsidR="007A73D4" w:rsidRPr="000C6F34" w:rsidRDefault="007A73D4" w:rsidP="00BE1159">
      <w:pPr>
        <w:spacing w:after="0"/>
        <w:jc w:val="center"/>
        <w:rPr>
          <w:b/>
          <w:bCs/>
          <w:sz w:val="28"/>
          <w:szCs w:val="28"/>
        </w:rPr>
      </w:pPr>
      <w:r w:rsidRPr="000C6F34">
        <w:rPr>
          <w:b/>
          <w:bCs/>
          <w:sz w:val="28"/>
          <w:szCs w:val="28"/>
        </w:rPr>
        <w:t>Minutes</w:t>
      </w:r>
    </w:p>
    <w:p w14:paraId="2A6E6D77" w14:textId="49CF245E" w:rsidR="007A73D4" w:rsidRDefault="007A73D4" w:rsidP="00BE1159">
      <w:pPr>
        <w:spacing w:after="0"/>
        <w:jc w:val="center"/>
        <w:rPr>
          <w:b/>
          <w:bCs/>
          <w:sz w:val="28"/>
          <w:szCs w:val="28"/>
        </w:rPr>
      </w:pPr>
      <w:r w:rsidRPr="005365D7">
        <w:rPr>
          <w:b/>
          <w:bCs/>
          <w:sz w:val="28"/>
          <w:szCs w:val="28"/>
        </w:rPr>
        <w:t>6 p.m.</w:t>
      </w:r>
    </w:p>
    <w:p w14:paraId="2AB3167F" w14:textId="3372D2A4" w:rsidR="00ED7FBD" w:rsidRDefault="00ED7FBD" w:rsidP="00BE1159">
      <w:pPr>
        <w:spacing w:after="0"/>
        <w:jc w:val="center"/>
        <w:rPr>
          <w:b/>
          <w:bCs/>
          <w:sz w:val="28"/>
          <w:szCs w:val="28"/>
        </w:rPr>
      </w:pPr>
    </w:p>
    <w:p w14:paraId="5707A283" w14:textId="77777777" w:rsidR="00ED7FBD" w:rsidRPr="005365D7" w:rsidRDefault="00ED7FBD" w:rsidP="00BE1159">
      <w:pPr>
        <w:spacing w:after="0"/>
        <w:jc w:val="center"/>
        <w:rPr>
          <w:b/>
          <w:bCs/>
          <w:sz w:val="28"/>
          <w:szCs w:val="28"/>
        </w:rPr>
      </w:pPr>
    </w:p>
    <w:p w14:paraId="696A3C27" w14:textId="3F3AF43E" w:rsidR="007A73D4" w:rsidRPr="005365D7" w:rsidRDefault="007A73D4" w:rsidP="007A73D4">
      <w:pPr>
        <w:spacing w:after="0"/>
        <w:rPr>
          <w:b/>
          <w:bCs/>
          <w:sz w:val="28"/>
          <w:szCs w:val="28"/>
        </w:rPr>
      </w:pPr>
    </w:p>
    <w:p w14:paraId="7EAC5D05" w14:textId="34B19832" w:rsidR="00811EF4" w:rsidRDefault="00987A6C" w:rsidP="00811EF4">
      <w:pPr>
        <w:spacing w:after="0"/>
        <w:rPr>
          <w:sz w:val="28"/>
          <w:szCs w:val="28"/>
        </w:rPr>
      </w:pPr>
      <w:r w:rsidRPr="5D8A42C8">
        <w:rPr>
          <w:b/>
          <w:bCs/>
          <w:sz w:val="28"/>
          <w:szCs w:val="28"/>
        </w:rPr>
        <w:t>Present</w:t>
      </w:r>
      <w:r w:rsidR="00811EF4">
        <w:rPr>
          <w:b/>
          <w:bCs/>
          <w:sz w:val="28"/>
          <w:szCs w:val="28"/>
        </w:rPr>
        <w:t xml:space="preserve"> at town hall:  </w:t>
      </w:r>
      <w:r w:rsidR="00811EF4" w:rsidRPr="5D8A42C8">
        <w:rPr>
          <w:sz w:val="28"/>
          <w:szCs w:val="28"/>
        </w:rPr>
        <w:t>Chairman Johnathan Stevenson</w:t>
      </w:r>
      <w:r w:rsidR="00811EF4">
        <w:rPr>
          <w:sz w:val="28"/>
          <w:szCs w:val="28"/>
        </w:rPr>
        <w:t>,</w:t>
      </w:r>
      <w:r w:rsidR="00811EF4" w:rsidRPr="00987A6C">
        <w:rPr>
          <w:sz w:val="28"/>
          <w:szCs w:val="28"/>
        </w:rPr>
        <w:t xml:space="preserve"> </w:t>
      </w:r>
      <w:r w:rsidR="00811EF4">
        <w:rPr>
          <w:sz w:val="28"/>
          <w:szCs w:val="28"/>
        </w:rPr>
        <w:t>Marie Stevenson, Chris McGrath,</w:t>
      </w:r>
      <w:r w:rsidR="00811EF4" w:rsidRPr="00987A6C">
        <w:rPr>
          <w:sz w:val="28"/>
          <w:szCs w:val="28"/>
        </w:rPr>
        <w:t xml:space="preserve"> </w:t>
      </w:r>
      <w:r w:rsidR="00811EF4" w:rsidRPr="5D8A42C8">
        <w:rPr>
          <w:sz w:val="28"/>
          <w:szCs w:val="28"/>
        </w:rPr>
        <w:t>Kim Koprowski</w:t>
      </w:r>
      <w:r w:rsidR="00811EF4">
        <w:rPr>
          <w:sz w:val="28"/>
          <w:szCs w:val="28"/>
        </w:rPr>
        <w:t xml:space="preserve"> and Kevin Roy</w:t>
      </w:r>
    </w:p>
    <w:p w14:paraId="1174D522" w14:textId="7FF89A4C" w:rsidR="006F2DF6" w:rsidRDefault="5D8A42C8" w:rsidP="007A73D4">
      <w:pPr>
        <w:spacing w:after="0"/>
        <w:rPr>
          <w:sz w:val="28"/>
          <w:szCs w:val="28"/>
        </w:rPr>
      </w:pPr>
      <w:r w:rsidRPr="002D0135">
        <w:rPr>
          <w:b/>
          <w:bCs/>
          <w:sz w:val="28"/>
          <w:szCs w:val="28"/>
        </w:rPr>
        <w:t>Alternates</w:t>
      </w:r>
      <w:r w:rsidR="00E84600" w:rsidRPr="002D0135">
        <w:rPr>
          <w:b/>
          <w:bCs/>
          <w:sz w:val="28"/>
          <w:szCs w:val="28"/>
        </w:rPr>
        <w:t>:</w:t>
      </w:r>
      <w:r w:rsidRPr="5D8A42C8">
        <w:rPr>
          <w:sz w:val="28"/>
          <w:szCs w:val="28"/>
        </w:rPr>
        <w:t xml:space="preserve"> </w:t>
      </w:r>
      <w:r w:rsidR="00060531">
        <w:rPr>
          <w:sz w:val="28"/>
          <w:szCs w:val="28"/>
        </w:rPr>
        <w:t>Peter Roy</w:t>
      </w:r>
      <w:r w:rsidR="002B4C8C" w:rsidRPr="002B4C8C">
        <w:rPr>
          <w:sz w:val="28"/>
          <w:szCs w:val="28"/>
        </w:rPr>
        <w:t xml:space="preserve"> </w:t>
      </w:r>
      <w:r w:rsidR="002B4C8C">
        <w:rPr>
          <w:sz w:val="28"/>
          <w:szCs w:val="28"/>
        </w:rPr>
        <w:t>and Anthony Rodrigues</w:t>
      </w:r>
      <w:r w:rsidR="00811EF4">
        <w:rPr>
          <w:sz w:val="28"/>
          <w:szCs w:val="28"/>
        </w:rPr>
        <w:t xml:space="preserve"> </w:t>
      </w:r>
    </w:p>
    <w:p w14:paraId="1FC2D7DD" w14:textId="1331E729" w:rsidR="00E41877" w:rsidRDefault="00C72F83" w:rsidP="007A73D4">
      <w:pPr>
        <w:spacing w:after="0"/>
        <w:rPr>
          <w:sz w:val="28"/>
          <w:szCs w:val="28"/>
        </w:rPr>
      </w:pPr>
      <w:r>
        <w:rPr>
          <w:sz w:val="28"/>
          <w:szCs w:val="28"/>
        </w:rPr>
        <w:t xml:space="preserve">Mike Bruno, </w:t>
      </w:r>
      <w:r w:rsidR="00987A6C">
        <w:rPr>
          <w:sz w:val="28"/>
          <w:szCs w:val="28"/>
        </w:rPr>
        <w:t>Chris Jensen</w:t>
      </w:r>
      <w:r w:rsidR="00387F1D">
        <w:rPr>
          <w:sz w:val="28"/>
          <w:szCs w:val="28"/>
        </w:rPr>
        <w:t>, and Peter Roy were remote</w:t>
      </w:r>
      <w:r w:rsidR="00987A6C">
        <w:rPr>
          <w:sz w:val="28"/>
          <w:szCs w:val="28"/>
        </w:rPr>
        <w:t xml:space="preserve"> </w:t>
      </w:r>
    </w:p>
    <w:p w14:paraId="6D0DB9A9" w14:textId="77777777" w:rsidR="00811EF4" w:rsidRDefault="00811EF4" w:rsidP="0051043E">
      <w:pPr>
        <w:spacing w:after="0"/>
        <w:rPr>
          <w:sz w:val="28"/>
          <w:szCs w:val="28"/>
        </w:rPr>
      </w:pPr>
      <w:r>
        <w:rPr>
          <w:sz w:val="28"/>
          <w:szCs w:val="28"/>
        </w:rPr>
        <w:t xml:space="preserve"> </w:t>
      </w:r>
    </w:p>
    <w:p w14:paraId="47AB912D" w14:textId="4FD70DE2" w:rsidR="00811EF4" w:rsidRDefault="00083598" w:rsidP="0051043E">
      <w:pPr>
        <w:spacing w:after="0"/>
        <w:rPr>
          <w:sz w:val="28"/>
          <w:szCs w:val="28"/>
        </w:rPr>
      </w:pPr>
      <w:r w:rsidRPr="00C01FF5">
        <w:rPr>
          <w:sz w:val="28"/>
          <w:szCs w:val="28"/>
        </w:rPr>
        <w:t xml:space="preserve">Mr. </w:t>
      </w:r>
      <w:r w:rsidR="002C458B">
        <w:rPr>
          <w:sz w:val="28"/>
          <w:szCs w:val="28"/>
        </w:rPr>
        <w:t>Stevenson</w:t>
      </w:r>
      <w:r w:rsidR="00811EF4">
        <w:rPr>
          <w:sz w:val="28"/>
          <w:szCs w:val="28"/>
        </w:rPr>
        <w:t xml:space="preserve"> </w:t>
      </w:r>
      <w:r w:rsidRPr="00C01FF5">
        <w:rPr>
          <w:sz w:val="28"/>
          <w:szCs w:val="28"/>
        </w:rPr>
        <w:t>opened the meeting at 6:</w:t>
      </w:r>
      <w:r w:rsidR="009568CF">
        <w:rPr>
          <w:sz w:val="28"/>
          <w:szCs w:val="28"/>
        </w:rPr>
        <w:t>0</w:t>
      </w:r>
      <w:r w:rsidR="00811EF4">
        <w:rPr>
          <w:sz w:val="28"/>
          <w:szCs w:val="28"/>
        </w:rPr>
        <w:t>4</w:t>
      </w:r>
    </w:p>
    <w:p w14:paraId="5197688B" w14:textId="77777777" w:rsidR="008855A3" w:rsidRDefault="00811EF4" w:rsidP="0051043E">
      <w:pPr>
        <w:spacing w:after="0"/>
        <w:rPr>
          <w:sz w:val="28"/>
          <w:szCs w:val="28"/>
        </w:rPr>
      </w:pPr>
      <w:r>
        <w:rPr>
          <w:sz w:val="28"/>
          <w:szCs w:val="28"/>
        </w:rPr>
        <w:t xml:space="preserve">Pledge of Allegiance </w:t>
      </w:r>
      <w:r w:rsidR="0033550F" w:rsidRPr="00C01FF5">
        <w:rPr>
          <w:sz w:val="28"/>
          <w:szCs w:val="28"/>
        </w:rPr>
        <w:t xml:space="preserve">  </w:t>
      </w:r>
    </w:p>
    <w:p w14:paraId="301B2F47" w14:textId="6C2B46DE" w:rsidR="00C01FF5" w:rsidRDefault="0033550F" w:rsidP="0051043E">
      <w:pPr>
        <w:spacing w:after="0"/>
        <w:rPr>
          <w:sz w:val="28"/>
          <w:szCs w:val="28"/>
        </w:rPr>
      </w:pPr>
      <w:r w:rsidRPr="00C01FF5">
        <w:rPr>
          <w:sz w:val="28"/>
          <w:szCs w:val="28"/>
        </w:rPr>
        <w:t>Agenda.</w:t>
      </w:r>
    </w:p>
    <w:p w14:paraId="534AA3DD" w14:textId="433214B1" w:rsidR="00DA57A4" w:rsidRDefault="00DA57A4" w:rsidP="0051043E">
      <w:pPr>
        <w:spacing w:after="0"/>
        <w:rPr>
          <w:sz w:val="28"/>
          <w:szCs w:val="28"/>
        </w:rPr>
      </w:pPr>
      <w:r>
        <w:rPr>
          <w:sz w:val="28"/>
          <w:szCs w:val="28"/>
        </w:rPr>
        <w:t>Minutes from 10-14-20</w:t>
      </w:r>
    </w:p>
    <w:p w14:paraId="7350B06D" w14:textId="147B7049" w:rsidR="00DA57A4" w:rsidRDefault="00DA57A4" w:rsidP="0051043E">
      <w:pPr>
        <w:spacing w:after="0"/>
        <w:rPr>
          <w:sz w:val="28"/>
          <w:szCs w:val="28"/>
        </w:rPr>
      </w:pPr>
      <w:r>
        <w:rPr>
          <w:sz w:val="28"/>
          <w:szCs w:val="28"/>
        </w:rPr>
        <w:t>Mr. McGrath motion to accept mins from 10-14-20 Mrs. Stevenson seconded 7-0 passed</w:t>
      </w:r>
    </w:p>
    <w:p w14:paraId="5266B434" w14:textId="389286F8" w:rsidR="00501CAE" w:rsidRDefault="00501CAE" w:rsidP="0051043E">
      <w:pPr>
        <w:spacing w:after="0"/>
        <w:rPr>
          <w:sz w:val="28"/>
          <w:szCs w:val="28"/>
        </w:rPr>
      </w:pPr>
      <w:r>
        <w:rPr>
          <w:sz w:val="28"/>
          <w:szCs w:val="28"/>
        </w:rPr>
        <w:t>Public notice</w:t>
      </w:r>
      <w:r w:rsidR="00387F1D">
        <w:rPr>
          <w:sz w:val="28"/>
          <w:szCs w:val="28"/>
        </w:rPr>
        <w:t>:</w:t>
      </w:r>
      <w:r>
        <w:rPr>
          <w:sz w:val="28"/>
          <w:szCs w:val="28"/>
        </w:rPr>
        <w:t xml:space="preserve"> </w:t>
      </w:r>
    </w:p>
    <w:p w14:paraId="7D578257" w14:textId="77777777" w:rsidR="008855A3" w:rsidRDefault="008855A3" w:rsidP="0051043E">
      <w:pPr>
        <w:spacing w:after="0"/>
        <w:rPr>
          <w:sz w:val="28"/>
          <w:szCs w:val="28"/>
        </w:rPr>
      </w:pPr>
      <w:r>
        <w:rPr>
          <w:sz w:val="28"/>
          <w:szCs w:val="28"/>
        </w:rPr>
        <w:t>Manufactured mobile home proposed warrant article discussion.</w:t>
      </w:r>
    </w:p>
    <w:p w14:paraId="6850B634" w14:textId="76F98978" w:rsidR="008855A3" w:rsidRDefault="002C458B" w:rsidP="0051043E">
      <w:pPr>
        <w:spacing w:after="0"/>
        <w:rPr>
          <w:sz w:val="28"/>
          <w:szCs w:val="28"/>
        </w:rPr>
      </w:pPr>
      <w:r>
        <w:rPr>
          <w:sz w:val="28"/>
          <w:szCs w:val="28"/>
        </w:rPr>
        <w:t>Mr. Bruno mentioned that at the October 28, 2020 hearing Nancy Strand was asking about the Manufactured home hearing.  She will be allowed to ask questions at next meeting.</w:t>
      </w:r>
      <w:r w:rsidR="008855A3">
        <w:rPr>
          <w:sz w:val="28"/>
          <w:szCs w:val="28"/>
        </w:rPr>
        <w:t xml:space="preserve">  </w:t>
      </w:r>
    </w:p>
    <w:p w14:paraId="52EF1BD8" w14:textId="53365D23" w:rsidR="008855A3" w:rsidRDefault="008855A3" w:rsidP="0051043E">
      <w:pPr>
        <w:spacing w:after="0"/>
        <w:rPr>
          <w:sz w:val="28"/>
          <w:szCs w:val="28"/>
        </w:rPr>
      </w:pPr>
      <w:r>
        <w:rPr>
          <w:sz w:val="28"/>
          <w:szCs w:val="28"/>
        </w:rPr>
        <w:t>No public comment</w:t>
      </w:r>
    </w:p>
    <w:p w14:paraId="6DCF1702" w14:textId="45F0DECD" w:rsidR="008855A3" w:rsidRDefault="008855A3" w:rsidP="0051043E">
      <w:pPr>
        <w:spacing w:after="0"/>
        <w:rPr>
          <w:sz w:val="28"/>
          <w:szCs w:val="28"/>
        </w:rPr>
      </w:pPr>
      <w:r>
        <w:rPr>
          <w:sz w:val="28"/>
          <w:szCs w:val="28"/>
        </w:rPr>
        <w:t xml:space="preserve">Second public hearing November 18, 2020 </w:t>
      </w:r>
    </w:p>
    <w:p w14:paraId="44A04A5F" w14:textId="001C7EA4" w:rsidR="008855A3" w:rsidRDefault="008855A3" w:rsidP="0051043E">
      <w:pPr>
        <w:spacing w:after="0"/>
        <w:rPr>
          <w:sz w:val="28"/>
          <w:szCs w:val="28"/>
        </w:rPr>
      </w:pPr>
      <w:r>
        <w:rPr>
          <w:sz w:val="28"/>
          <w:szCs w:val="28"/>
        </w:rPr>
        <w:t xml:space="preserve">Closed public hearing for manufactured home warrant article. </w:t>
      </w:r>
    </w:p>
    <w:p w14:paraId="2F8664DC" w14:textId="77777777" w:rsidR="00A04C4E" w:rsidRDefault="00A04C4E" w:rsidP="00A04C4E">
      <w:pPr>
        <w:shd w:val="clear" w:color="auto" w:fill="FFFFFF"/>
        <w:spacing w:line="235" w:lineRule="atLeast"/>
        <w:rPr>
          <w:rFonts w:ascii="Roboto" w:eastAsia="Times New Roman" w:hAnsi="Roboto" w:cs="Calibri"/>
          <w:color w:val="222222"/>
          <w:sz w:val="32"/>
          <w:szCs w:val="32"/>
        </w:rPr>
      </w:pPr>
      <w:r>
        <w:rPr>
          <w:rFonts w:ascii="Roboto" w:eastAsia="Times New Roman" w:hAnsi="Roboto" w:cs="Calibri"/>
          <w:color w:val="222222"/>
          <w:sz w:val="32"/>
          <w:szCs w:val="32"/>
        </w:rPr>
        <w:t>To see if manufactured (mobile) homes as defined by the state of New Hampshire (RSA 674:31), meeting the federal (H.U.D.) standards adopted in 2000 and having a slab or foundation shall be allowed on single lots if given permission by the Zoning Board of Appeals. If this article fails, starting in April 2020 manufactured homes will be limited to special parks or subdivisions.</w:t>
      </w:r>
    </w:p>
    <w:p w14:paraId="51D81ECB" w14:textId="77777777" w:rsidR="00A04C4E" w:rsidRDefault="00A04C4E" w:rsidP="00A04C4E">
      <w:pPr>
        <w:shd w:val="clear" w:color="auto" w:fill="FFFFFF"/>
        <w:spacing w:line="235" w:lineRule="atLeast"/>
        <w:rPr>
          <w:rFonts w:ascii="Roboto" w:eastAsia="Times New Roman" w:hAnsi="Roboto" w:cs="Calibri"/>
          <w:color w:val="222222"/>
          <w:sz w:val="32"/>
          <w:szCs w:val="32"/>
        </w:rPr>
      </w:pPr>
      <w:r>
        <w:rPr>
          <w:rFonts w:ascii="Roboto" w:eastAsia="Times New Roman" w:hAnsi="Roboto" w:cs="Calibri"/>
          <w:color w:val="222222"/>
          <w:sz w:val="32"/>
          <w:szCs w:val="32"/>
        </w:rPr>
        <w:lastRenderedPageBreak/>
        <w:t>The planning board recommends this.</w:t>
      </w:r>
    </w:p>
    <w:p w14:paraId="60330F4D" w14:textId="2B42CF70" w:rsidR="00A04C4E" w:rsidRDefault="00A04C4E" w:rsidP="0051043E">
      <w:pPr>
        <w:spacing w:after="0"/>
        <w:rPr>
          <w:sz w:val="28"/>
          <w:szCs w:val="28"/>
        </w:rPr>
      </w:pPr>
    </w:p>
    <w:p w14:paraId="106180A0" w14:textId="07904236" w:rsidR="008855A3" w:rsidRDefault="008855A3" w:rsidP="0051043E">
      <w:pPr>
        <w:spacing w:after="0"/>
        <w:rPr>
          <w:sz w:val="28"/>
          <w:szCs w:val="28"/>
        </w:rPr>
      </w:pPr>
    </w:p>
    <w:p w14:paraId="603C379F" w14:textId="77777777" w:rsidR="00BE23BE" w:rsidRPr="001306E4" w:rsidRDefault="008855A3" w:rsidP="0051043E">
      <w:pPr>
        <w:spacing w:after="0"/>
        <w:rPr>
          <w:b/>
          <w:bCs/>
          <w:sz w:val="28"/>
          <w:szCs w:val="28"/>
        </w:rPr>
      </w:pPr>
      <w:r w:rsidRPr="001306E4">
        <w:rPr>
          <w:b/>
          <w:bCs/>
          <w:sz w:val="28"/>
          <w:szCs w:val="28"/>
        </w:rPr>
        <w:t>Open public hearing for Special Exception Criteria change.</w:t>
      </w:r>
    </w:p>
    <w:p w14:paraId="4448BB0D" w14:textId="42F66148" w:rsidR="008855A3" w:rsidRPr="001306E4" w:rsidRDefault="00BE23BE" w:rsidP="0051043E">
      <w:pPr>
        <w:spacing w:after="0"/>
        <w:rPr>
          <w:b/>
          <w:bCs/>
          <w:sz w:val="28"/>
          <w:szCs w:val="28"/>
        </w:rPr>
      </w:pPr>
      <w:r w:rsidRPr="001306E4">
        <w:rPr>
          <w:b/>
          <w:bCs/>
          <w:sz w:val="28"/>
          <w:szCs w:val="28"/>
        </w:rPr>
        <w:t>Public notice</w:t>
      </w:r>
      <w:r w:rsidR="008855A3" w:rsidRPr="001306E4">
        <w:rPr>
          <w:b/>
          <w:bCs/>
          <w:sz w:val="28"/>
          <w:szCs w:val="28"/>
        </w:rPr>
        <w:t xml:space="preserve">  </w:t>
      </w:r>
    </w:p>
    <w:p w14:paraId="43B163BB" w14:textId="2D407F20" w:rsidR="008855A3" w:rsidRDefault="008855A3" w:rsidP="0051043E">
      <w:pPr>
        <w:spacing w:after="0"/>
        <w:rPr>
          <w:sz w:val="28"/>
          <w:szCs w:val="28"/>
        </w:rPr>
      </w:pPr>
      <w:r>
        <w:rPr>
          <w:sz w:val="28"/>
          <w:szCs w:val="28"/>
        </w:rPr>
        <w:t>Andrea Bryant chair to the Zoning Board read the proposed criteria change.</w:t>
      </w:r>
    </w:p>
    <w:p w14:paraId="1E59A866" w14:textId="765C99BC" w:rsidR="008855A3" w:rsidRDefault="008855A3" w:rsidP="0051043E">
      <w:pPr>
        <w:spacing w:after="0"/>
        <w:rPr>
          <w:sz w:val="28"/>
          <w:szCs w:val="28"/>
        </w:rPr>
      </w:pPr>
      <w:r>
        <w:rPr>
          <w:sz w:val="28"/>
          <w:szCs w:val="28"/>
        </w:rPr>
        <w:t>Chris McGrath thanked the Zoning Board for completing this.  It has needed to be done for years.</w:t>
      </w:r>
      <w:r w:rsidR="002C458B">
        <w:rPr>
          <w:sz w:val="28"/>
          <w:szCs w:val="28"/>
        </w:rPr>
        <w:t xml:space="preserve"> </w:t>
      </w:r>
    </w:p>
    <w:p w14:paraId="71494C78" w14:textId="77777777" w:rsidR="008855A3" w:rsidRDefault="008855A3" w:rsidP="0051043E">
      <w:pPr>
        <w:spacing w:after="0"/>
        <w:rPr>
          <w:sz w:val="28"/>
          <w:szCs w:val="28"/>
        </w:rPr>
      </w:pPr>
      <w:r>
        <w:rPr>
          <w:sz w:val="28"/>
          <w:szCs w:val="28"/>
        </w:rPr>
        <w:t>There was no public comment.</w:t>
      </w:r>
    </w:p>
    <w:p w14:paraId="21944C35" w14:textId="77777777" w:rsidR="008855A3" w:rsidRDefault="008855A3" w:rsidP="0051043E">
      <w:pPr>
        <w:spacing w:after="0"/>
        <w:rPr>
          <w:sz w:val="28"/>
          <w:szCs w:val="28"/>
        </w:rPr>
      </w:pPr>
      <w:r>
        <w:rPr>
          <w:sz w:val="28"/>
          <w:szCs w:val="28"/>
        </w:rPr>
        <w:t>Closed public hearing for special Exception criteria change.</w:t>
      </w:r>
    </w:p>
    <w:p w14:paraId="2F110FD4" w14:textId="5DE62D8D" w:rsidR="008855A3" w:rsidRDefault="008855A3" w:rsidP="0051043E">
      <w:pPr>
        <w:spacing w:after="0"/>
        <w:rPr>
          <w:sz w:val="28"/>
          <w:szCs w:val="28"/>
        </w:rPr>
      </w:pPr>
      <w:r>
        <w:rPr>
          <w:sz w:val="28"/>
          <w:szCs w:val="28"/>
        </w:rPr>
        <w:t xml:space="preserve">Second public hearing November 18, 2020. </w:t>
      </w:r>
    </w:p>
    <w:p w14:paraId="31D836C5" w14:textId="77777777" w:rsidR="00A04C4E" w:rsidRDefault="00A04C4E" w:rsidP="00A04C4E">
      <w:pPr>
        <w:jc w:val="center"/>
        <w:rPr>
          <w:b/>
          <w:bCs/>
          <w:sz w:val="24"/>
          <w:szCs w:val="24"/>
        </w:rPr>
      </w:pPr>
      <w:r>
        <w:rPr>
          <w:b/>
          <w:bCs/>
          <w:sz w:val="24"/>
          <w:szCs w:val="24"/>
        </w:rPr>
        <w:t xml:space="preserve">    Zoning Board Proposed changes   </w:t>
      </w:r>
    </w:p>
    <w:p w14:paraId="4EB9E2CE" w14:textId="77777777" w:rsidR="00A04C4E" w:rsidRDefault="00A04C4E" w:rsidP="00A04C4E">
      <w:pPr>
        <w:jc w:val="center"/>
        <w:rPr>
          <w:b/>
          <w:bCs/>
          <w:sz w:val="24"/>
          <w:szCs w:val="24"/>
        </w:rPr>
      </w:pPr>
      <w:r>
        <w:rPr>
          <w:b/>
          <w:bCs/>
          <w:sz w:val="24"/>
          <w:szCs w:val="24"/>
        </w:rPr>
        <w:t xml:space="preserve">ZBA meeting 9/22/20  </w:t>
      </w:r>
    </w:p>
    <w:p w14:paraId="4C3EDE5D" w14:textId="77777777" w:rsidR="00A04C4E" w:rsidRDefault="00A04C4E" w:rsidP="00A04C4E">
      <w:pPr>
        <w:jc w:val="center"/>
        <w:rPr>
          <w:b/>
          <w:bCs/>
          <w:sz w:val="24"/>
          <w:szCs w:val="24"/>
        </w:rPr>
      </w:pPr>
      <w:r>
        <w:rPr>
          <w:b/>
          <w:bCs/>
          <w:sz w:val="24"/>
          <w:szCs w:val="24"/>
        </w:rPr>
        <w:t>(Written together and accepted unanimously)</w:t>
      </w:r>
    </w:p>
    <w:p w14:paraId="22E57459" w14:textId="77777777" w:rsidR="00A04C4E" w:rsidRDefault="00A04C4E" w:rsidP="00A04C4E">
      <w:pPr>
        <w:jc w:val="center"/>
        <w:rPr>
          <w:b/>
          <w:bCs/>
          <w:sz w:val="24"/>
          <w:szCs w:val="24"/>
        </w:rPr>
      </w:pPr>
      <w:r>
        <w:rPr>
          <w:b/>
          <w:bCs/>
          <w:sz w:val="24"/>
          <w:szCs w:val="24"/>
        </w:rPr>
        <w:t>Special Exceptions Criteria</w:t>
      </w:r>
    </w:p>
    <w:p w14:paraId="57AD36A6" w14:textId="77777777" w:rsidR="00A04C4E" w:rsidRDefault="00A04C4E" w:rsidP="00A04C4E">
      <w:pPr>
        <w:jc w:val="center"/>
        <w:rPr>
          <w:b/>
          <w:bCs/>
          <w:sz w:val="24"/>
          <w:szCs w:val="24"/>
        </w:rPr>
      </w:pPr>
    </w:p>
    <w:p w14:paraId="2B16609D" w14:textId="77777777" w:rsidR="00A04C4E" w:rsidRDefault="00A04C4E" w:rsidP="00A04C4E">
      <w:pPr>
        <w:rPr>
          <w:b/>
          <w:bCs/>
          <w:sz w:val="24"/>
          <w:szCs w:val="24"/>
        </w:rPr>
      </w:pPr>
      <w:r w:rsidRPr="00D75FFC">
        <w:rPr>
          <w:b/>
          <w:bCs/>
          <w:sz w:val="24"/>
          <w:szCs w:val="24"/>
        </w:rPr>
        <w:t>The proposed use, structure, or change to a structure or use:</w:t>
      </w:r>
    </w:p>
    <w:p w14:paraId="14852681" w14:textId="77777777" w:rsidR="00A04C4E" w:rsidRPr="00D75FFC" w:rsidRDefault="00A04C4E" w:rsidP="00A04C4E">
      <w:pPr>
        <w:rPr>
          <w:b/>
          <w:bCs/>
          <w:sz w:val="24"/>
          <w:szCs w:val="24"/>
        </w:rPr>
      </w:pPr>
    </w:p>
    <w:p w14:paraId="5322D092" w14:textId="77777777" w:rsidR="00A04C4E" w:rsidRDefault="00A04C4E" w:rsidP="00A04C4E">
      <w:pPr>
        <w:pStyle w:val="ListParagraph"/>
        <w:numPr>
          <w:ilvl w:val="0"/>
          <w:numId w:val="2"/>
        </w:numPr>
        <w:rPr>
          <w:sz w:val="24"/>
          <w:szCs w:val="24"/>
        </w:rPr>
      </w:pPr>
      <w:r w:rsidRPr="003E1F30">
        <w:rPr>
          <w:sz w:val="24"/>
          <w:szCs w:val="24"/>
        </w:rPr>
        <w:t>shall meet the requirements of the Bethlehem zoning ordinances and is consistent with the spirit and intent of the Bethlehem Master Plan.</w:t>
      </w:r>
    </w:p>
    <w:p w14:paraId="79A8433B" w14:textId="77777777" w:rsidR="00A04C4E" w:rsidRPr="003E1F30" w:rsidRDefault="00A04C4E" w:rsidP="00A04C4E">
      <w:pPr>
        <w:ind w:left="360"/>
        <w:rPr>
          <w:sz w:val="24"/>
          <w:szCs w:val="24"/>
        </w:rPr>
      </w:pPr>
    </w:p>
    <w:p w14:paraId="4728389A" w14:textId="77777777" w:rsidR="00A04C4E" w:rsidRDefault="00A04C4E" w:rsidP="00A04C4E">
      <w:pPr>
        <w:pStyle w:val="ListParagraph"/>
        <w:numPr>
          <w:ilvl w:val="0"/>
          <w:numId w:val="2"/>
        </w:numPr>
        <w:rPr>
          <w:sz w:val="24"/>
          <w:szCs w:val="24"/>
        </w:rPr>
      </w:pPr>
      <w:r w:rsidRPr="003E1F30">
        <w:rPr>
          <w:sz w:val="24"/>
          <w:szCs w:val="24"/>
        </w:rPr>
        <w:t>shall not negatively impact the health, safety, or general welfare of the neighborhood and/or the town, including but not limited to noise, odor, vibration, glare, hours of operation, traffic, lighting, runoff, and/or pollutants.</w:t>
      </w:r>
    </w:p>
    <w:p w14:paraId="6D1043AF" w14:textId="77777777" w:rsidR="00A04C4E" w:rsidRPr="003E1F30" w:rsidRDefault="00A04C4E" w:rsidP="00A04C4E">
      <w:pPr>
        <w:pStyle w:val="ListParagraph"/>
        <w:rPr>
          <w:sz w:val="24"/>
          <w:szCs w:val="24"/>
        </w:rPr>
      </w:pPr>
    </w:p>
    <w:p w14:paraId="24018551" w14:textId="77777777" w:rsidR="00A04C4E" w:rsidRPr="003E1F30" w:rsidRDefault="00A04C4E" w:rsidP="00A04C4E">
      <w:pPr>
        <w:ind w:left="360"/>
        <w:rPr>
          <w:sz w:val="24"/>
          <w:szCs w:val="24"/>
        </w:rPr>
      </w:pPr>
    </w:p>
    <w:p w14:paraId="696427E6" w14:textId="77777777" w:rsidR="00A04C4E" w:rsidRDefault="00A04C4E" w:rsidP="00A04C4E">
      <w:pPr>
        <w:rPr>
          <w:sz w:val="24"/>
          <w:szCs w:val="24"/>
        </w:rPr>
      </w:pPr>
      <w:r w:rsidRPr="00015453">
        <w:rPr>
          <w:sz w:val="24"/>
          <w:szCs w:val="24"/>
        </w:rPr>
        <w:t>3. shall be compatible with the character of the neighborhood and the town</w:t>
      </w:r>
      <w:r>
        <w:rPr>
          <w:sz w:val="24"/>
          <w:szCs w:val="24"/>
        </w:rPr>
        <w:t xml:space="preserve"> and</w:t>
      </w:r>
      <w:r w:rsidRPr="00015453">
        <w:rPr>
          <w:sz w:val="24"/>
          <w:szCs w:val="24"/>
        </w:rPr>
        <w:t xml:space="preserve"> will not </w:t>
      </w:r>
      <w:r>
        <w:rPr>
          <w:sz w:val="24"/>
          <w:szCs w:val="24"/>
        </w:rPr>
        <w:t>diminish</w:t>
      </w:r>
      <w:r w:rsidRPr="00015453">
        <w:rPr>
          <w:sz w:val="24"/>
          <w:szCs w:val="24"/>
        </w:rPr>
        <w:t xml:space="preserve"> </w:t>
      </w:r>
      <w:r>
        <w:rPr>
          <w:sz w:val="24"/>
          <w:szCs w:val="24"/>
        </w:rPr>
        <w:t>or have a negative effect on</w:t>
      </w:r>
      <w:r w:rsidRPr="00015453">
        <w:rPr>
          <w:sz w:val="24"/>
          <w:szCs w:val="24"/>
        </w:rPr>
        <w:t xml:space="preserve"> property values.  </w:t>
      </w:r>
    </w:p>
    <w:p w14:paraId="425B9A97" w14:textId="77777777" w:rsidR="00A04C4E" w:rsidRPr="00015453" w:rsidRDefault="00A04C4E" w:rsidP="00A04C4E">
      <w:pPr>
        <w:rPr>
          <w:sz w:val="24"/>
          <w:szCs w:val="24"/>
        </w:rPr>
      </w:pPr>
    </w:p>
    <w:p w14:paraId="4F466C3F" w14:textId="77777777" w:rsidR="00A04C4E" w:rsidRPr="00015453" w:rsidRDefault="00A04C4E" w:rsidP="00A04C4E">
      <w:pPr>
        <w:rPr>
          <w:sz w:val="24"/>
          <w:szCs w:val="24"/>
        </w:rPr>
      </w:pPr>
      <w:r w:rsidRPr="00015453">
        <w:rPr>
          <w:sz w:val="24"/>
          <w:szCs w:val="24"/>
        </w:rPr>
        <w:t>4.  shall not</w:t>
      </w:r>
      <w:r>
        <w:rPr>
          <w:sz w:val="24"/>
          <w:szCs w:val="24"/>
        </w:rPr>
        <w:t xml:space="preserve"> overload or</w:t>
      </w:r>
      <w:r w:rsidRPr="00015453">
        <w:rPr>
          <w:sz w:val="24"/>
          <w:szCs w:val="24"/>
        </w:rPr>
        <w:t xml:space="preserve"> result in an excessive demand on municipal services and/or facilities, including but not limited to schools, emergency services, water and sewage, waste disposal and road maintenance.</w:t>
      </w:r>
    </w:p>
    <w:p w14:paraId="626E5A94" w14:textId="77777777" w:rsidR="00A04C4E" w:rsidRDefault="00A04C4E" w:rsidP="0051043E">
      <w:pPr>
        <w:spacing w:after="0"/>
        <w:rPr>
          <w:sz w:val="28"/>
          <w:szCs w:val="28"/>
        </w:rPr>
      </w:pPr>
    </w:p>
    <w:p w14:paraId="26099DCE" w14:textId="77777777" w:rsidR="00A04C4E" w:rsidRDefault="00A04C4E" w:rsidP="0051043E">
      <w:pPr>
        <w:spacing w:after="0"/>
        <w:rPr>
          <w:b/>
          <w:bCs/>
          <w:sz w:val="28"/>
          <w:szCs w:val="28"/>
        </w:rPr>
      </w:pPr>
    </w:p>
    <w:p w14:paraId="1820E51A" w14:textId="426489DC" w:rsidR="008855A3" w:rsidRPr="00A04C4E" w:rsidRDefault="002C458B" w:rsidP="0051043E">
      <w:pPr>
        <w:spacing w:after="0"/>
        <w:rPr>
          <w:b/>
          <w:bCs/>
          <w:sz w:val="28"/>
          <w:szCs w:val="28"/>
        </w:rPr>
      </w:pPr>
      <w:r w:rsidRPr="00A04C4E">
        <w:rPr>
          <w:b/>
          <w:bCs/>
          <w:sz w:val="28"/>
          <w:szCs w:val="28"/>
        </w:rPr>
        <w:t>Board business</w:t>
      </w:r>
    </w:p>
    <w:p w14:paraId="4C1EB4F6" w14:textId="3BFE14E8" w:rsidR="002C458B" w:rsidRDefault="002C458B" w:rsidP="0051043E">
      <w:pPr>
        <w:spacing w:after="0"/>
        <w:rPr>
          <w:sz w:val="28"/>
          <w:szCs w:val="28"/>
        </w:rPr>
      </w:pPr>
      <w:r>
        <w:rPr>
          <w:sz w:val="28"/>
          <w:szCs w:val="28"/>
        </w:rPr>
        <w:t>Mr. Jensen mentioned that the synagogue needs to contact the P/Z office regarding their new renovations.</w:t>
      </w:r>
      <w:r w:rsidR="001306E4">
        <w:rPr>
          <w:sz w:val="28"/>
          <w:szCs w:val="28"/>
        </w:rPr>
        <w:t xml:space="preserve"> </w:t>
      </w:r>
      <w:r>
        <w:rPr>
          <w:sz w:val="28"/>
          <w:szCs w:val="28"/>
        </w:rPr>
        <w:t>The board suggested that they come for a conceptual before they submit a Site Plan.</w:t>
      </w:r>
    </w:p>
    <w:p w14:paraId="1D74E6C5" w14:textId="28C5C8EB" w:rsidR="001306E4" w:rsidRDefault="001306E4" w:rsidP="0051043E">
      <w:pPr>
        <w:spacing w:after="0"/>
        <w:rPr>
          <w:sz w:val="28"/>
          <w:szCs w:val="28"/>
        </w:rPr>
      </w:pPr>
    </w:p>
    <w:p w14:paraId="6BCFAF2E" w14:textId="77777777" w:rsidR="001306E4" w:rsidRDefault="001306E4" w:rsidP="0051043E">
      <w:pPr>
        <w:spacing w:after="0"/>
        <w:rPr>
          <w:sz w:val="28"/>
          <w:szCs w:val="28"/>
        </w:rPr>
      </w:pPr>
      <w:r>
        <w:rPr>
          <w:sz w:val="28"/>
          <w:szCs w:val="28"/>
        </w:rPr>
        <w:t xml:space="preserve">Mr. McGrath mention that the Bretzfelder events are still up in the air.  </w:t>
      </w:r>
    </w:p>
    <w:p w14:paraId="46B99F6F" w14:textId="40C4ECFE" w:rsidR="001306E4" w:rsidRDefault="001306E4" w:rsidP="0051043E">
      <w:pPr>
        <w:spacing w:after="0"/>
        <w:rPr>
          <w:sz w:val="28"/>
          <w:szCs w:val="28"/>
        </w:rPr>
      </w:pPr>
      <w:r>
        <w:rPr>
          <w:sz w:val="28"/>
          <w:szCs w:val="28"/>
        </w:rPr>
        <w:t xml:space="preserve"> </w:t>
      </w:r>
    </w:p>
    <w:p w14:paraId="483B9501" w14:textId="77777777" w:rsidR="001306E4" w:rsidRDefault="001306E4" w:rsidP="0051043E">
      <w:pPr>
        <w:spacing w:after="0"/>
        <w:rPr>
          <w:sz w:val="28"/>
          <w:szCs w:val="28"/>
        </w:rPr>
      </w:pPr>
    </w:p>
    <w:p w14:paraId="007EAB30" w14:textId="1001C4B4" w:rsidR="002C458B" w:rsidRDefault="002C458B" w:rsidP="0051043E">
      <w:pPr>
        <w:spacing w:after="0"/>
        <w:rPr>
          <w:sz w:val="28"/>
          <w:szCs w:val="28"/>
        </w:rPr>
      </w:pPr>
      <w:r>
        <w:rPr>
          <w:sz w:val="28"/>
          <w:szCs w:val="28"/>
        </w:rPr>
        <w:t xml:space="preserve">Kim Koprowski motion </w:t>
      </w:r>
      <w:r w:rsidR="00A04C4E">
        <w:rPr>
          <w:sz w:val="28"/>
          <w:szCs w:val="28"/>
        </w:rPr>
        <w:t>adjourn Marie</w:t>
      </w:r>
      <w:r>
        <w:rPr>
          <w:sz w:val="28"/>
          <w:szCs w:val="28"/>
        </w:rPr>
        <w:t xml:space="preserve"> Stevenson second 7-0 passed</w:t>
      </w:r>
    </w:p>
    <w:p w14:paraId="14785A49" w14:textId="682C52EC" w:rsidR="00623D3D" w:rsidRPr="00387F1D" w:rsidRDefault="00623D3D" w:rsidP="000C4DE8">
      <w:pPr>
        <w:spacing w:after="0"/>
        <w:rPr>
          <w:sz w:val="28"/>
          <w:szCs w:val="28"/>
        </w:rPr>
      </w:pPr>
    </w:p>
    <w:p w14:paraId="50DECF31" w14:textId="0EBF6398" w:rsidR="00623D3D" w:rsidRDefault="00623D3D" w:rsidP="000C4DE8">
      <w:pPr>
        <w:spacing w:after="0"/>
        <w:rPr>
          <w:b/>
          <w:bCs/>
          <w:sz w:val="28"/>
          <w:szCs w:val="28"/>
        </w:rPr>
      </w:pPr>
    </w:p>
    <w:p w14:paraId="1E09E41F" w14:textId="05F2337B" w:rsidR="001259C7" w:rsidRPr="00917204" w:rsidRDefault="001259C7" w:rsidP="0051043E">
      <w:pPr>
        <w:spacing w:after="0"/>
        <w:rPr>
          <w:b/>
          <w:bCs/>
          <w:sz w:val="28"/>
          <w:szCs w:val="28"/>
        </w:rPr>
      </w:pPr>
      <w:r w:rsidRPr="00917204">
        <w:rPr>
          <w:b/>
          <w:bCs/>
          <w:sz w:val="28"/>
          <w:szCs w:val="28"/>
        </w:rPr>
        <w:t>Respectfully submitted</w:t>
      </w:r>
    </w:p>
    <w:p w14:paraId="0804AA21" w14:textId="6AC72F97" w:rsidR="001259C7" w:rsidRPr="00917204" w:rsidRDefault="001259C7" w:rsidP="0051043E">
      <w:pPr>
        <w:spacing w:after="0"/>
        <w:rPr>
          <w:b/>
          <w:bCs/>
          <w:sz w:val="28"/>
          <w:szCs w:val="28"/>
        </w:rPr>
      </w:pPr>
      <w:r w:rsidRPr="00917204">
        <w:rPr>
          <w:b/>
          <w:bCs/>
          <w:sz w:val="28"/>
          <w:szCs w:val="28"/>
        </w:rPr>
        <w:t>Deb Bayley</w:t>
      </w:r>
    </w:p>
    <w:p w14:paraId="7679A31F" w14:textId="24BB3748" w:rsidR="001259C7" w:rsidRPr="00917204" w:rsidRDefault="001259C7" w:rsidP="0051043E">
      <w:pPr>
        <w:spacing w:after="0"/>
        <w:rPr>
          <w:b/>
          <w:bCs/>
          <w:sz w:val="28"/>
          <w:szCs w:val="28"/>
        </w:rPr>
      </w:pPr>
      <w:r w:rsidRPr="00917204">
        <w:rPr>
          <w:b/>
          <w:bCs/>
          <w:sz w:val="28"/>
          <w:szCs w:val="28"/>
        </w:rPr>
        <w:t>P/Z Clerk</w:t>
      </w:r>
    </w:p>
    <w:p w14:paraId="50ECE23A" w14:textId="2AAFBCBD" w:rsidR="001259C7" w:rsidRDefault="001259C7" w:rsidP="0051043E">
      <w:pPr>
        <w:spacing w:after="0"/>
        <w:rPr>
          <w:b/>
          <w:bCs/>
          <w:sz w:val="28"/>
          <w:szCs w:val="28"/>
        </w:rPr>
      </w:pPr>
    </w:p>
    <w:p w14:paraId="32E86731" w14:textId="77777777" w:rsidR="001259C7" w:rsidRPr="00150B03" w:rsidRDefault="001259C7" w:rsidP="0051043E">
      <w:pPr>
        <w:spacing w:after="0"/>
        <w:rPr>
          <w:b/>
          <w:bCs/>
          <w:sz w:val="28"/>
          <w:szCs w:val="28"/>
        </w:rPr>
      </w:pPr>
    </w:p>
    <w:p w14:paraId="2943986E" w14:textId="213B6DA8" w:rsidR="00AB70C7" w:rsidRDefault="00AB70C7" w:rsidP="0051043E">
      <w:pPr>
        <w:spacing w:after="0"/>
        <w:rPr>
          <w:sz w:val="28"/>
          <w:szCs w:val="28"/>
        </w:rPr>
      </w:pPr>
    </w:p>
    <w:p w14:paraId="7FEA9A9F" w14:textId="663AC8BC" w:rsidR="00AB70C7" w:rsidRDefault="00AB70C7" w:rsidP="0051043E">
      <w:pPr>
        <w:spacing w:after="0"/>
        <w:rPr>
          <w:sz w:val="28"/>
          <w:szCs w:val="28"/>
        </w:rPr>
      </w:pPr>
    </w:p>
    <w:p w14:paraId="7833C19D" w14:textId="7497A4C2" w:rsidR="00AB70C7" w:rsidRDefault="00AB70C7" w:rsidP="0051043E">
      <w:pPr>
        <w:spacing w:after="0"/>
        <w:rPr>
          <w:sz w:val="28"/>
          <w:szCs w:val="28"/>
        </w:rPr>
      </w:pPr>
    </w:p>
    <w:p w14:paraId="7898A913" w14:textId="139B2ED3" w:rsidR="00AB70C7" w:rsidRDefault="00AB70C7" w:rsidP="0051043E">
      <w:pPr>
        <w:spacing w:after="0"/>
        <w:rPr>
          <w:sz w:val="28"/>
          <w:szCs w:val="28"/>
        </w:rPr>
      </w:pPr>
    </w:p>
    <w:p w14:paraId="435FFDF0" w14:textId="77777777" w:rsidR="00AB70C7" w:rsidRDefault="00AB70C7" w:rsidP="0051043E">
      <w:pPr>
        <w:spacing w:after="0"/>
        <w:rPr>
          <w:sz w:val="28"/>
          <w:szCs w:val="28"/>
        </w:rPr>
      </w:pPr>
    </w:p>
    <w:p w14:paraId="50D40398" w14:textId="77777777" w:rsidR="0051043E" w:rsidRPr="0051043E" w:rsidRDefault="0051043E" w:rsidP="0051043E">
      <w:pPr>
        <w:spacing w:after="0"/>
        <w:rPr>
          <w:sz w:val="28"/>
          <w:szCs w:val="28"/>
        </w:rPr>
      </w:pPr>
    </w:p>
    <w:p w14:paraId="75B8DF3C" w14:textId="4FFF8137" w:rsidR="007830A2" w:rsidRDefault="007830A2" w:rsidP="5D8A42C8">
      <w:pPr>
        <w:spacing w:after="0"/>
        <w:rPr>
          <w:sz w:val="28"/>
          <w:szCs w:val="28"/>
        </w:rPr>
      </w:pPr>
    </w:p>
    <w:sectPr w:rsidR="007830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31568" w14:textId="77777777" w:rsidR="00872020" w:rsidRDefault="00872020" w:rsidP="0058699A">
      <w:pPr>
        <w:spacing w:after="0" w:line="240" w:lineRule="auto"/>
      </w:pPr>
      <w:r>
        <w:separator/>
      </w:r>
    </w:p>
  </w:endnote>
  <w:endnote w:type="continuationSeparator" w:id="0">
    <w:p w14:paraId="337762C1" w14:textId="77777777" w:rsidR="00872020" w:rsidRDefault="00872020" w:rsidP="0058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6A2F" w14:textId="77777777" w:rsidR="0058699A" w:rsidRDefault="00586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9EC99" w14:textId="77777777" w:rsidR="0058699A" w:rsidRDefault="00586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CFE89" w14:textId="77777777" w:rsidR="0058699A" w:rsidRDefault="00586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BD5A6" w14:textId="77777777" w:rsidR="00872020" w:rsidRDefault="00872020" w:rsidP="0058699A">
      <w:pPr>
        <w:spacing w:after="0" w:line="240" w:lineRule="auto"/>
      </w:pPr>
      <w:r>
        <w:separator/>
      </w:r>
    </w:p>
  </w:footnote>
  <w:footnote w:type="continuationSeparator" w:id="0">
    <w:p w14:paraId="67A4A44C" w14:textId="77777777" w:rsidR="00872020" w:rsidRDefault="00872020" w:rsidP="00586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18F60" w14:textId="77777777" w:rsidR="0058699A" w:rsidRDefault="00586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D40CA" w14:textId="77777777" w:rsidR="0058699A" w:rsidRDefault="005869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676BE" w14:textId="77777777" w:rsidR="0058699A" w:rsidRDefault="00586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C7DED"/>
    <w:multiLevelType w:val="hybridMultilevel"/>
    <w:tmpl w:val="8800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2257D"/>
    <w:multiLevelType w:val="hybridMultilevel"/>
    <w:tmpl w:val="290A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9AA"/>
    <w:rsid w:val="00012D30"/>
    <w:rsid w:val="00025277"/>
    <w:rsid w:val="000345C9"/>
    <w:rsid w:val="000356DF"/>
    <w:rsid w:val="000473A7"/>
    <w:rsid w:val="00060531"/>
    <w:rsid w:val="000649DD"/>
    <w:rsid w:val="00073344"/>
    <w:rsid w:val="00075D33"/>
    <w:rsid w:val="0008045E"/>
    <w:rsid w:val="00083598"/>
    <w:rsid w:val="00091CE0"/>
    <w:rsid w:val="000C268A"/>
    <w:rsid w:val="000C4DE8"/>
    <w:rsid w:val="000C6D72"/>
    <w:rsid w:val="000C6F34"/>
    <w:rsid w:val="000D0DE7"/>
    <w:rsid w:val="001077A7"/>
    <w:rsid w:val="0012335D"/>
    <w:rsid w:val="001259C7"/>
    <w:rsid w:val="001306E4"/>
    <w:rsid w:val="00132C22"/>
    <w:rsid w:val="00134900"/>
    <w:rsid w:val="00141037"/>
    <w:rsid w:val="00147C5D"/>
    <w:rsid w:val="00150B03"/>
    <w:rsid w:val="001516CE"/>
    <w:rsid w:val="00160AAC"/>
    <w:rsid w:val="001628D8"/>
    <w:rsid w:val="001666E0"/>
    <w:rsid w:val="00170E0B"/>
    <w:rsid w:val="001909BD"/>
    <w:rsid w:val="0019397F"/>
    <w:rsid w:val="001B2497"/>
    <w:rsid w:val="001E017D"/>
    <w:rsid w:val="001E34E8"/>
    <w:rsid w:val="001E624C"/>
    <w:rsid w:val="001F0CB9"/>
    <w:rsid w:val="00205F7B"/>
    <w:rsid w:val="0021218F"/>
    <w:rsid w:val="00236652"/>
    <w:rsid w:val="002415A8"/>
    <w:rsid w:val="00241E21"/>
    <w:rsid w:val="00247FBB"/>
    <w:rsid w:val="00253721"/>
    <w:rsid w:val="002656F5"/>
    <w:rsid w:val="002757AD"/>
    <w:rsid w:val="002809B7"/>
    <w:rsid w:val="00291F5C"/>
    <w:rsid w:val="00294006"/>
    <w:rsid w:val="002B078D"/>
    <w:rsid w:val="002B4C8C"/>
    <w:rsid w:val="002B7EE6"/>
    <w:rsid w:val="002C1A97"/>
    <w:rsid w:val="002C458B"/>
    <w:rsid w:val="002C6690"/>
    <w:rsid w:val="002C76DC"/>
    <w:rsid w:val="002D0135"/>
    <w:rsid w:val="002D09E7"/>
    <w:rsid w:val="002D79C4"/>
    <w:rsid w:val="0030158F"/>
    <w:rsid w:val="00324B39"/>
    <w:rsid w:val="0033550F"/>
    <w:rsid w:val="00363A14"/>
    <w:rsid w:val="00381310"/>
    <w:rsid w:val="00387F1D"/>
    <w:rsid w:val="003B05A1"/>
    <w:rsid w:val="003D7552"/>
    <w:rsid w:val="003F04A9"/>
    <w:rsid w:val="003F2445"/>
    <w:rsid w:val="003F39C7"/>
    <w:rsid w:val="003F48FF"/>
    <w:rsid w:val="003F6EE5"/>
    <w:rsid w:val="004152E6"/>
    <w:rsid w:val="0042497A"/>
    <w:rsid w:val="00431C1D"/>
    <w:rsid w:val="00435F24"/>
    <w:rsid w:val="00437F25"/>
    <w:rsid w:val="00440668"/>
    <w:rsid w:val="0045226F"/>
    <w:rsid w:val="00471754"/>
    <w:rsid w:val="004819AA"/>
    <w:rsid w:val="00490CEA"/>
    <w:rsid w:val="004935D1"/>
    <w:rsid w:val="004A1486"/>
    <w:rsid w:val="004A51CF"/>
    <w:rsid w:val="004C0247"/>
    <w:rsid w:val="004D3D07"/>
    <w:rsid w:val="004D431E"/>
    <w:rsid w:val="004D6D15"/>
    <w:rsid w:val="004E41F2"/>
    <w:rsid w:val="00501CAE"/>
    <w:rsid w:val="0051043E"/>
    <w:rsid w:val="00512281"/>
    <w:rsid w:val="00517E17"/>
    <w:rsid w:val="00523FA0"/>
    <w:rsid w:val="005308C0"/>
    <w:rsid w:val="005365D7"/>
    <w:rsid w:val="00546077"/>
    <w:rsid w:val="00555411"/>
    <w:rsid w:val="00561723"/>
    <w:rsid w:val="00562B20"/>
    <w:rsid w:val="005635F2"/>
    <w:rsid w:val="0057441F"/>
    <w:rsid w:val="0058699A"/>
    <w:rsid w:val="005A64F7"/>
    <w:rsid w:val="005E30E0"/>
    <w:rsid w:val="005E62C1"/>
    <w:rsid w:val="006132DD"/>
    <w:rsid w:val="00613AC2"/>
    <w:rsid w:val="006143AC"/>
    <w:rsid w:val="00623D3D"/>
    <w:rsid w:val="006240EC"/>
    <w:rsid w:val="00631731"/>
    <w:rsid w:val="00637E67"/>
    <w:rsid w:val="00640CA6"/>
    <w:rsid w:val="00644195"/>
    <w:rsid w:val="0066647F"/>
    <w:rsid w:val="006A6166"/>
    <w:rsid w:val="006B69A1"/>
    <w:rsid w:val="006E2534"/>
    <w:rsid w:val="006E4A0A"/>
    <w:rsid w:val="006F2DF6"/>
    <w:rsid w:val="00703C63"/>
    <w:rsid w:val="00706601"/>
    <w:rsid w:val="0072290D"/>
    <w:rsid w:val="0072720B"/>
    <w:rsid w:val="0072764F"/>
    <w:rsid w:val="00732B19"/>
    <w:rsid w:val="007347C1"/>
    <w:rsid w:val="00735E7E"/>
    <w:rsid w:val="00744512"/>
    <w:rsid w:val="00762621"/>
    <w:rsid w:val="007754DD"/>
    <w:rsid w:val="0077690E"/>
    <w:rsid w:val="007830A2"/>
    <w:rsid w:val="00790911"/>
    <w:rsid w:val="007972BB"/>
    <w:rsid w:val="007A273C"/>
    <w:rsid w:val="007A59D6"/>
    <w:rsid w:val="007A73D4"/>
    <w:rsid w:val="007B0390"/>
    <w:rsid w:val="007D3923"/>
    <w:rsid w:val="007F0775"/>
    <w:rsid w:val="00811EF4"/>
    <w:rsid w:val="00814284"/>
    <w:rsid w:val="0081657C"/>
    <w:rsid w:val="008202CA"/>
    <w:rsid w:val="00835F57"/>
    <w:rsid w:val="00841377"/>
    <w:rsid w:val="00845299"/>
    <w:rsid w:val="00870C75"/>
    <w:rsid w:val="00872020"/>
    <w:rsid w:val="00881C3E"/>
    <w:rsid w:val="008855A3"/>
    <w:rsid w:val="00887725"/>
    <w:rsid w:val="008A15B0"/>
    <w:rsid w:val="008A45A1"/>
    <w:rsid w:val="008D795F"/>
    <w:rsid w:val="008E28CF"/>
    <w:rsid w:val="00901616"/>
    <w:rsid w:val="009046F4"/>
    <w:rsid w:val="00917035"/>
    <w:rsid w:val="00917204"/>
    <w:rsid w:val="00940A66"/>
    <w:rsid w:val="009568CF"/>
    <w:rsid w:val="00961280"/>
    <w:rsid w:val="00973E49"/>
    <w:rsid w:val="00987A6C"/>
    <w:rsid w:val="00990B8A"/>
    <w:rsid w:val="00992BCA"/>
    <w:rsid w:val="009A2CC5"/>
    <w:rsid w:val="009B70CE"/>
    <w:rsid w:val="009D0ACA"/>
    <w:rsid w:val="009D0EDD"/>
    <w:rsid w:val="009D3ADD"/>
    <w:rsid w:val="009E5F49"/>
    <w:rsid w:val="009F0180"/>
    <w:rsid w:val="009F0E18"/>
    <w:rsid w:val="00A00615"/>
    <w:rsid w:val="00A011AB"/>
    <w:rsid w:val="00A04C4E"/>
    <w:rsid w:val="00A21793"/>
    <w:rsid w:val="00A2400D"/>
    <w:rsid w:val="00A35D6C"/>
    <w:rsid w:val="00A40E88"/>
    <w:rsid w:val="00A5074E"/>
    <w:rsid w:val="00A908EC"/>
    <w:rsid w:val="00A92CC0"/>
    <w:rsid w:val="00A95CF7"/>
    <w:rsid w:val="00AB51B7"/>
    <w:rsid w:val="00AB70C7"/>
    <w:rsid w:val="00AD20B2"/>
    <w:rsid w:val="00AE5C96"/>
    <w:rsid w:val="00B02B82"/>
    <w:rsid w:val="00B12529"/>
    <w:rsid w:val="00B22128"/>
    <w:rsid w:val="00B30905"/>
    <w:rsid w:val="00B42FD6"/>
    <w:rsid w:val="00B52AAD"/>
    <w:rsid w:val="00B54CCA"/>
    <w:rsid w:val="00B63734"/>
    <w:rsid w:val="00B66535"/>
    <w:rsid w:val="00B841DF"/>
    <w:rsid w:val="00B87C10"/>
    <w:rsid w:val="00B95058"/>
    <w:rsid w:val="00B950FF"/>
    <w:rsid w:val="00BA5A22"/>
    <w:rsid w:val="00BA6304"/>
    <w:rsid w:val="00BA6F3D"/>
    <w:rsid w:val="00BA739F"/>
    <w:rsid w:val="00BB42F1"/>
    <w:rsid w:val="00BC0538"/>
    <w:rsid w:val="00BC4FDC"/>
    <w:rsid w:val="00BC7C91"/>
    <w:rsid w:val="00BD7112"/>
    <w:rsid w:val="00BE1159"/>
    <w:rsid w:val="00BE23BE"/>
    <w:rsid w:val="00BF3C6D"/>
    <w:rsid w:val="00BF7BFF"/>
    <w:rsid w:val="00C01FF5"/>
    <w:rsid w:val="00C02ED6"/>
    <w:rsid w:val="00C04171"/>
    <w:rsid w:val="00C0446B"/>
    <w:rsid w:val="00C10588"/>
    <w:rsid w:val="00C55BF0"/>
    <w:rsid w:val="00C72F83"/>
    <w:rsid w:val="00C7503F"/>
    <w:rsid w:val="00C769F2"/>
    <w:rsid w:val="00C92490"/>
    <w:rsid w:val="00C97983"/>
    <w:rsid w:val="00CC78EC"/>
    <w:rsid w:val="00CD1BCF"/>
    <w:rsid w:val="00CD6C43"/>
    <w:rsid w:val="00CF716B"/>
    <w:rsid w:val="00D0527C"/>
    <w:rsid w:val="00D1091C"/>
    <w:rsid w:val="00D14537"/>
    <w:rsid w:val="00D2185A"/>
    <w:rsid w:val="00D53B01"/>
    <w:rsid w:val="00D641F8"/>
    <w:rsid w:val="00D6555D"/>
    <w:rsid w:val="00D730C6"/>
    <w:rsid w:val="00D7500E"/>
    <w:rsid w:val="00D8725C"/>
    <w:rsid w:val="00DA2764"/>
    <w:rsid w:val="00DA57A4"/>
    <w:rsid w:val="00DA6B6B"/>
    <w:rsid w:val="00DB16AC"/>
    <w:rsid w:val="00DD2BC3"/>
    <w:rsid w:val="00DE4670"/>
    <w:rsid w:val="00E00FF8"/>
    <w:rsid w:val="00E10B1E"/>
    <w:rsid w:val="00E22FF1"/>
    <w:rsid w:val="00E36099"/>
    <w:rsid w:val="00E41877"/>
    <w:rsid w:val="00E4437C"/>
    <w:rsid w:val="00E53C4D"/>
    <w:rsid w:val="00E73D05"/>
    <w:rsid w:val="00E76639"/>
    <w:rsid w:val="00E8438B"/>
    <w:rsid w:val="00E84600"/>
    <w:rsid w:val="00EB4822"/>
    <w:rsid w:val="00EC4F7D"/>
    <w:rsid w:val="00ED7FBD"/>
    <w:rsid w:val="00EE1579"/>
    <w:rsid w:val="00EE4D0C"/>
    <w:rsid w:val="00EE656A"/>
    <w:rsid w:val="00F07CB5"/>
    <w:rsid w:val="00F23E37"/>
    <w:rsid w:val="00F3251B"/>
    <w:rsid w:val="00F35A03"/>
    <w:rsid w:val="00F4400F"/>
    <w:rsid w:val="00F52CEC"/>
    <w:rsid w:val="00F65A6C"/>
    <w:rsid w:val="00F769EC"/>
    <w:rsid w:val="00F77103"/>
    <w:rsid w:val="00F810FF"/>
    <w:rsid w:val="00F93DBA"/>
    <w:rsid w:val="00FA2837"/>
    <w:rsid w:val="00FA4F00"/>
    <w:rsid w:val="00FA686B"/>
    <w:rsid w:val="00FB1DC4"/>
    <w:rsid w:val="00FC1821"/>
    <w:rsid w:val="00FF02D0"/>
    <w:rsid w:val="00FF3C86"/>
    <w:rsid w:val="00FF4AE3"/>
    <w:rsid w:val="00FF6BDC"/>
    <w:rsid w:val="5D8A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AFF9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900"/>
    <w:pPr>
      <w:ind w:left="720"/>
      <w:contextualSpacing/>
    </w:pPr>
  </w:style>
  <w:style w:type="paragraph" w:styleId="Header">
    <w:name w:val="header"/>
    <w:basedOn w:val="Normal"/>
    <w:link w:val="HeaderChar"/>
    <w:uiPriority w:val="99"/>
    <w:unhideWhenUsed/>
    <w:rsid w:val="00586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99A"/>
  </w:style>
  <w:style w:type="paragraph" w:styleId="Footer">
    <w:name w:val="footer"/>
    <w:basedOn w:val="Normal"/>
    <w:link w:val="FooterChar"/>
    <w:uiPriority w:val="99"/>
    <w:unhideWhenUsed/>
    <w:rsid w:val="00586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9A"/>
  </w:style>
  <w:style w:type="paragraph" w:styleId="Subtitle">
    <w:name w:val="Subtitle"/>
    <w:basedOn w:val="Normal"/>
    <w:next w:val="Normal"/>
    <w:link w:val="SubtitleChar"/>
    <w:uiPriority w:val="11"/>
    <w:qFormat/>
    <w:rsid w:val="007D39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3923"/>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F4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AE3"/>
    <w:rPr>
      <w:rFonts w:ascii="Segoe UI" w:hAnsi="Segoe UI" w:cs="Segoe UI"/>
      <w:sz w:val="18"/>
      <w:szCs w:val="18"/>
    </w:rPr>
  </w:style>
  <w:style w:type="character" w:styleId="CommentReference">
    <w:name w:val="annotation reference"/>
    <w:basedOn w:val="DefaultParagraphFont"/>
    <w:uiPriority w:val="99"/>
    <w:semiHidden/>
    <w:unhideWhenUsed/>
    <w:rsid w:val="006E4A0A"/>
    <w:rPr>
      <w:sz w:val="16"/>
      <w:szCs w:val="16"/>
    </w:rPr>
  </w:style>
  <w:style w:type="paragraph" w:styleId="CommentText">
    <w:name w:val="annotation text"/>
    <w:basedOn w:val="Normal"/>
    <w:link w:val="CommentTextChar"/>
    <w:uiPriority w:val="99"/>
    <w:semiHidden/>
    <w:unhideWhenUsed/>
    <w:rsid w:val="006E4A0A"/>
    <w:pPr>
      <w:spacing w:line="240" w:lineRule="auto"/>
    </w:pPr>
    <w:rPr>
      <w:sz w:val="20"/>
      <w:szCs w:val="20"/>
    </w:rPr>
  </w:style>
  <w:style w:type="character" w:customStyle="1" w:styleId="CommentTextChar">
    <w:name w:val="Comment Text Char"/>
    <w:basedOn w:val="DefaultParagraphFont"/>
    <w:link w:val="CommentText"/>
    <w:uiPriority w:val="99"/>
    <w:semiHidden/>
    <w:rsid w:val="006E4A0A"/>
    <w:rPr>
      <w:sz w:val="20"/>
      <w:szCs w:val="20"/>
    </w:rPr>
  </w:style>
  <w:style w:type="paragraph" w:styleId="CommentSubject">
    <w:name w:val="annotation subject"/>
    <w:basedOn w:val="CommentText"/>
    <w:next w:val="CommentText"/>
    <w:link w:val="CommentSubjectChar"/>
    <w:uiPriority w:val="99"/>
    <w:semiHidden/>
    <w:unhideWhenUsed/>
    <w:rsid w:val="006E4A0A"/>
    <w:rPr>
      <w:b/>
      <w:bCs/>
    </w:rPr>
  </w:style>
  <w:style w:type="character" w:customStyle="1" w:styleId="CommentSubjectChar">
    <w:name w:val="Comment Subject Char"/>
    <w:basedOn w:val="CommentTextChar"/>
    <w:link w:val="CommentSubject"/>
    <w:uiPriority w:val="99"/>
    <w:semiHidden/>
    <w:rsid w:val="006E4A0A"/>
    <w:rPr>
      <w:b/>
      <w:bCs/>
      <w:sz w:val="20"/>
      <w:szCs w:val="20"/>
    </w:rPr>
  </w:style>
  <w:style w:type="paragraph" w:customStyle="1" w:styleId="yiv8568322150msonormal">
    <w:name w:val="yiv8568322150msonormal"/>
    <w:basedOn w:val="Normal"/>
    <w:rsid w:val="0079091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7008">
      <w:bodyDiv w:val="1"/>
      <w:marLeft w:val="0"/>
      <w:marRight w:val="0"/>
      <w:marTop w:val="0"/>
      <w:marBottom w:val="0"/>
      <w:divBdr>
        <w:top w:val="none" w:sz="0" w:space="0" w:color="auto"/>
        <w:left w:val="none" w:sz="0" w:space="0" w:color="auto"/>
        <w:bottom w:val="none" w:sz="0" w:space="0" w:color="auto"/>
        <w:right w:val="none" w:sz="0" w:space="0" w:color="auto"/>
      </w:divBdr>
    </w:div>
    <w:div w:id="208299669">
      <w:bodyDiv w:val="1"/>
      <w:marLeft w:val="0"/>
      <w:marRight w:val="0"/>
      <w:marTop w:val="0"/>
      <w:marBottom w:val="0"/>
      <w:divBdr>
        <w:top w:val="none" w:sz="0" w:space="0" w:color="auto"/>
        <w:left w:val="none" w:sz="0" w:space="0" w:color="auto"/>
        <w:bottom w:val="none" w:sz="0" w:space="0" w:color="auto"/>
        <w:right w:val="none" w:sz="0" w:space="0" w:color="auto"/>
      </w:divBdr>
    </w:div>
    <w:div w:id="2129614947">
      <w:bodyDiv w:val="1"/>
      <w:marLeft w:val="0"/>
      <w:marRight w:val="0"/>
      <w:marTop w:val="0"/>
      <w:marBottom w:val="0"/>
      <w:divBdr>
        <w:top w:val="none" w:sz="0" w:space="0" w:color="auto"/>
        <w:left w:val="none" w:sz="0" w:space="0" w:color="auto"/>
        <w:bottom w:val="none" w:sz="0" w:space="0" w:color="auto"/>
        <w:right w:val="none" w:sz="0" w:space="0" w:color="auto"/>
      </w:divBdr>
    </w:div>
    <w:div w:id="214650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BE40A-6E54-452A-A463-004C891A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2538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2020-12-03T20:47:00Z</dcterms:created>
  <dcterms:modified xsi:type="dcterms:W3CDTF">2020-12-03T20:47:00Z</dcterms:modified>
</cp:coreProperties>
</file>