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r w:rsidRPr="00B21C7E">
        <w:rPr>
          <w:b/>
          <w:bCs/>
          <w:sz w:val="36"/>
          <w:szCs w:val="36"/>
        </w:rPr>
        <w:t>TOWN OF BETHLEHEM</w:t>
      </w:r>
    </w:p>
    <w:p w14:paraId="107FF844" w14:textId="42297F6D" w:rsidR="00590DA2" w:rsidRPr="00A67B64" w:rsidRDefault="00590DA2" w:rsidP="00933218">
      <w:pPr>
        <w:spacing w:after="0"/>
        <w:jc w:val="center"/>
        <w:rPr>
          <w:b/>
          <w:bCs/>
          <w:sz w:val="36"/>
          <w:szCs w:val="36"/>
        </w:rPr>
      </w:pPr>
      <w:r w:rsidRPr="00A67B64">
        <w:rPr>
          <w:b/>
          <w:bCs/>
          <w:sz w:val="36"/>
          <w:szCs w:val="36"/>
        </w:rPr>
        <w:t>Planning Board</w:t>
      </w:r>
      <w:r w:rsidR="00933218" w:rsidRPr="00A67B64">
        <w:rPr>
          <w:b/>
          <w:bCs/>
          <w:sz w:val="36"/>
          <w:szCs w:val="36"/>
        </w:rPr>
        <w:t xml:space="preserve"> </w:t>
      </w:r>
      <w:r w:rsidR="001D1D48">
        <w:rPr>
          <w:b/>
          <w:bCs/>
          <w:sz w:val="36"/>
          <w:szCs w:val="36"/>
        </w:rPr>
        <w:t>November 10</w:t>
      </w:r>
      <w:r w:rsidRPr="00A67B64">
        <w:rPr>
          <w:b/>
          <w:bCs/>
          <w:sz w:val="36"/>
          <w:szCs w:val="36"/>
        </w:rPr>
        <w:t>, 2021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33D6123C" w:rsidR="00590DA2" w:rsidRDefault="004D4D9C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6865F64" w14:textId="5C063FC4" w:rsidR="004D4D9C" w:rsidRDefault="004D4D9C" w:rsidP="00590DA2">
      <w:pPr>
        <w:spacing w:after="0"/>
        <w:jc w:val="center"/>
        <w:rPr>
          <w:b/>
          <w:bCs/>
          <w:sz w:val="28"/>
          <w:szCs w:val="28"/>
        </w:rPr>
      </w:pPr>
    </w:p>
    <w:p w14:paraId="5E0B334F" w14:textId="3E8352CA" w:rsidR="00C355D6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</w:t>
      </w:r>
      <w:r w:rsidR="009F242A">
        <w:rPr>
          <w:sz w:val="24"/>
          <w:szCs w:val="24"/>
        </w:rPr>
        <w:t xml:space="preserve">Chair </w:t>
      </w:r>
      <w:r w:rsidR="00C51C82">
        <w:rPr>
          <w:sz w:val="24"/>
          <w:szCs w:val="24"/>
        </w:rPr>
        <w:t xml:space="preserve">Mike Bruno, </w:t>
      </w:r>
      <w:r w:rsidR="004E31D3">
        <w:rPr>
          <w:sz w:val="24"/>
          <w:szCs w:val="24"/>
        </w:rPr>
        <w:t>Johnathan Stevenson</w:t>
      </w:r>
      <w:r w:rsidR="0060646E">
        <w:rPr>
          <w:sz w:val="24"/>
          <w:szCs w:val="24"/>
        </w:rPr>
        <w:t>,</w:t>
      </w:r>
      <w:r w:rsidR="00556F0F">
        <w:rPr>
          <w:sz w:val="24"/>
          <w:szCs w:val="24"/>
        </w:rPr>
        <w:t xml:space="preserve"> </w:t>
      </w:r>
      <w:r w:rsidR="00621B1A">
        <w:rPr>
          <w:sz w:val="24"/>
          <w:szCs w:val="24"/>
        </w:rPr>
        <w:t>Kevin Roy,</w:t>
      </w:r>
      <w:r w:rsidR="00E80BB9"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 xml:space="preserve">Anthony Rodrigues, </w:t>
      </w:r>
      <w:r w:rsidR="005B4F08">
        <w:rPr>
          <w:sz w:val="24"/>
          <w:szCs w:val="24"/>
        </w:rPr>
        <w:t>Alecia</w:t>
      </w:r>
      <w:r w:rsidR="00556F0F">
        <w:rPr>
          <w:sz w:val="24"/>
          <w:szCs w:val="24"/>
        </w:rPr>
        <w:t xml:space="preserve"> Loveless</w:t>
      </w:r>
      <w:r w:rsidR="00C51C82">
        <w:rPr>
          <w:sz w:val="24"/>
          <w:szCs w:val="24"/>
        </w:rPr>
        <w:t>,</w:t>
      </w:r>
      <w:r w:rsidR="004E0975"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 xml:space="preserve">and </w:t>
      </w:r>
      <w:r w:rsidR="00621B1A">
        <w:rPr>
          <w:sz w:val="24"/>
          <w:szCs w:val="24"/>
        </w:rPr>
        <w:t>Chris Jensen</w:t>
      </w:r>
      <w:r w:rsidR="000C1067">
        <w:rPr>
          <w:sz w:val="24"/>
          <w:szCs w:val="24"/>
        </w:rPr>
        <w:t xml:space="preserve"> </w:t>
      </w:r>
    </w:p>
    <w:p w14:paraId="5A4320AC" w14:textId="1238BE10" w:rsidR="00590DA2" w:rsidRPr="006F73EB" w:rsidRDefault="00C35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</w:t>
      </w:r>
      <w:r w:rsidR="0060646E">
        <w:rPr>
          <w:sz w:val="24"/>
          <w:szCs w:val="24"/>
        </w:rPr>
        <w:t>Vice Chair Kim Koprowski</w:t>
      </w:r>
      <w:r>
        <w:rPr>
          <w:sz w:val="24"/>
          <w:szCs w:val="24"/>
        </w:rPr>
        <w:t xml:space="preserve"> </w:t>
      </w:r>
      <w:r w:rsidR="009F242A">
        <w:rPr>
          <w:sz w:val="24"/>
          <w:szCs w:val="24"/>
        </w:rPr>
        <w:t xml:space="preserve"> </w:t>
      </w:r>
    </w:p>
    <w:p w14:paraId="00F9248B" w14:textId="11B2D0E7" w:rsidR="00590DA2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  <w:r w:rsidR="005809D7">
        <w:rPr>
          <w:sz w:val="24"/>
          <w:szCs w:val="24"/>
        </w:rPr>
        <w:t xml:space="preserve"> </w:t>
      </w:r>
    </w:p>
    <w:p w14:paraId="1404E97D" w14:textId="77777777" w:rsidR="00E35BB4" w:rsidRPr="006F73EB" w:rsidRDefault="00E35BB4" w:rsidP="00590DA2">
      <w:pPr>
        <w:spacing w:after="0"/>
        <w:rPr>
          <w:sz w:val="24"/>
          <w:szCs w:val="24"/>
        </w:rPr>
      </w:pPr>
    </w:p>
    <w:p w14:paraId="223F6A1B" w14:textId="77777777" w:rsidR="008308C0" w:rsidRPr="00E35BB4" w:rsidRDefault="008308C0" w:rsidP="008308C0">
      <w:pPr>
        <w:spacing w:after="0"/>
        <w:rPr>
          <w:b/>
          <w:bCs/>
          <w:sz w:val="24"/>
          <w:szCs w:val="24"/>
        </w:rPr>
      </w:pPr>
      <w:r w:rsidRPr="00E35BB4">
        <w:rPr>
          <w:b/>
          <w:bCs/>
          <w:sz w:val="24"/>
          <w:szCs w:val="24"/>
        </w:rPr>
        <w:t xml:space="preserve">All stood for the pledge of allegiance. 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2978FAA6" w14:textId="5BA16328" w:rsidR="00C355D6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591F17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 xml:space="preserve">Bruno </w:t>
      </w:r>
      <w:r w:rsidR="00591F17">
        <w:rPr>
          <w:sz w:val="24"/>
          <w:szCs w:val="24"/>
        </w:rPr>
        <w:t>opened the meeting and read the AGENDA.</w:t>
      </w:r>
      <w:r w:rsidR="00C355D6"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>He then appointed Peter Roy as a voting member.</w:t>
      </w:r>
    </w:p>
    <w:p w14:paraId="53191868" w14:textId="04CA1F28" w:rsidR="000E5ED6" w:rsidRDefault="000E5ED6" w:rsidP="00590DA2">
      <w:pPr>
        <w:spacing w:after="0"/>
        <w:rPr>
          <w:sz w:val="24"/>
          <w:szCs w:val="24"/>
        </w:rPr>
      </w:pPr>
    </w:p>
    <w:p w14:paraId="5919FF0C" w14:textId="4FFDBE79" w:rsidR="000E5ED6" w:rsidRDefault="000E5E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audio for this meeting was extremely ha</w:t>
      </w:r>
      <w:r w:rsidR="008308C0">
        <w:rPr>
          <w:sz w:val="24"/>
          <w:szCs w:val="24"/>
        </w:rPr>
        <w:t>r</w:t>
      </w:r>
      <w:r>
        <w:rPr>
          <w:sz w:val="24"/>
          <w:szCs w:val="24"/>
        </w:rPr>
        <w:t>d to understand.</w:t>
      </w:r>
    </w:p>
    <w:p w14:paraId="673FDA3A" w14:textId="17A3CB13" w:rsidR="000E5ED6" w:rsidRDefault="000E5ED6" w:rsidP="00590DA2">
      <w:pPr>
        <w:spacing w:after="0"/>
        <w:rPr>
          <w:sz w:val="24"/>
          <w:szCs w:val="24"/>
        </w:rPr>
      </w:pPr>
    </w:p>
    <w:p w14:paraId="01B24FE1" w14:textId="2C1CA371" w:rsidR="000E5ED6" w:rsidRDefault="000E5E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Tara Bamford discussed with the planning board her suggestions to streamline the subdivision regulations.  They will be included in the minutes.</w:t>
      </w:r>
    </w:p>
    <w:p w14:paraId="61B6E942" w14:textId="0CE337C0" w:rsidR="004E31D3" w:rsidRDefault="004E31D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 will be back to the planning board on December 8, 2021.  </w:t>
      </w:r>
      <w:r w:rsidR="00B45161">
        <w:rPr>
          <w:sz w:val="24"/>
          <w:szCs w:val="24"/>
        </w:rPr>
        <w:t>At this time, s</w:t>
      </w:r>
      <w:r>
        <w:rPr>
          <w:sz w:val="24"/>
          <w:szCs w:val="24"/>
        </w:rPr>
        <w:t xml:space="preserve">he will have the subdivision checklist </w:t>
      </w:r>
      <w:r w:rsidR="00B45161">
        <w:rPr>
          <w:sz w:val="24"/>
          <w:szCs w:val="24"/>
        </w:rPr>
        <w:t xml:space="preserve">suggestions </w:t>
      </w:r>
      <w:r>
        <w:rPr>
          <w:sz w:val="24"/>
          <w:szCs w:val="24"/>
        </w:rPr>
        <w:t>complete</w:t>
      </w:r>
      <w:r w:rsidR="008308C0">
        <w:rPr>
          <w:sz w:val="24"/>
          <w:szCs w:val="24"/>
        </w:rPr>
        <w:t>.  Then the board can set a date for the public hearing.</w:t>
      </w:r>
    </w:p>
    <w:p w14:paraId="64380C95" w14:textId="75D64986" w:rsidR="008308C0" w:rsidRDefault="008308C0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Tara Bamford closed</w:t>
      </w:r>
    </w:p>
    <w:p w14:paraId="38CF90F7" w14:textId="0DF9342B" w:rsidR="008308C0" w:rsidRDefault="008308C0" w:rsidP="00590DA2">
      <w:pPr>
        <w:spacing w:after="0"/>
        <w:rPr>
          <w:sz w:val="24"/>
          <w:szCs w:val="24"/>
        </w:rPr>
      </w:pPr>
    </w:p>
    <w:p w14:paraId="2C530055" w14:textId="75F45881" w:rsidR="008308C0" w:rsidRPr="00E35BB4" w:rsidRDefault="008308C0" w:rsidP="00590DA2">
      <w:pPr>
        <w:spacing w:after="0"/>
        <w:rPr>
          <w:b/>
          <w:bCs/>
          <w:sz w:val="24"/>
          <w:szCs w:val="24"/>
        </w:rPr>
      </w:pPr>
      <w:r w:rsidRPr="00E35BB4">
        <w:rPr>
          <w:b/>
          <w:bCs/>
          <w:sz w:val="24"/>
          <w:szCs w:val="24"/>
        </w:rPr>
        <w:t xml:space="preserve">Minutes </w:t>
      </w:r>
      <w:r w:rsidR="008963B2">
        <w:rPr>
          <w:b/>
          <w:bCs/>
          <w:sz w:val="24"/>
          <w:szCs w:val="24"/>
        </w:rPr>
        <w:t>October 27</w:t>
      </w:r>
      <w:r w:rsidRPr="00E35BB4">
        <w:rPr>
          <w:b/>
          <w:bCs/>
          <w:sz w:val="24"/>
          <w:szCs w:val="24"/>
        </w:rPr>
        <w:t>, 2021</w:t>
      </w:r>
    </w:p>
    <w:p w14:paraId="17847A37" w14:textId="08B05045" w:rsidR="00B45161" w:rsidRDefault="0060646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Jensen motion to approve minutes from 1</w:t>
      </w:r>
      <w:r w:rsidR="008963B2">
        <w:rPr>
          <w:sz w:val="24"/>
          <w:szCs w:val="24"/>
        </w:rPr>
        <w:t>0-2</w:t>
      </w:r>
      <w:r w:rsidR="00E42C34">
        <w:rPr>
          <w:sz w:val="24"/>
          <w:szCs w:val="24"/>
        </w:rPr>
        <w:t>7</w:t>
      </w:r>
      <w:r>
        <w:rPr>
          <w:sz w:val="24"/>
          <w:szCs w:val="24"/>
        </w:rPr>
        <w:t>-21.  Alecia Loveless second.</w:t>
      </w:r>
      <w:r w:rsidR="00D76EE3">
        <w:rPr>
          <w:sz w:val="24"/>
          <w:szCs w:val="24"/>
        </w:rPr>
        <w:t xml:space="preserve"> 3-2 passed</w:t>
      </w:r>
    </w:p>
    <w:p w14:paraId="651667A9" w14:textId="636D4BA8" w:rsidR="00D76EE3" w:rsidRDefault="008963B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Anthony Rodrigues and </w:t>
      </w:r>
      <w:r w:rsidR="00A26C0D">
        <w:rPr>
          <w:sz w:val="24"/>
          <w:szCs w:val="24"/>
        </w:rPr>
        <w:t>Peter Roy abstained</w:t>
      </w:r>
    </w:p>
    <w:p w14:paraId="2CF20B27" w14:textId="3DBD0563" w:rsidR="0060646E" w:rsidRDefault="0060646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90EA64C" w14:textId="687B7C06" w:rsidR="00B45161" w:rsidRPr="00E35BB4" w:rsidRDefault="00B45161" w:rsidP="00590DA2">
      <w:pPr>
        <w:spacing w:after="0"/>
        <w:rPr>
          <w:b/>
          <w:bCs/>
          <w:sz w:val="24"/>
          <w:szCs w:val="24"/>
        </w:rPr>
      </w:pPr>
      <w:r w:rsidRPr="00E35BB4">
        <w:rPr>
          <w:b/>
          <w:bCs/>
          <w:sz w:val="24"/>
          <w:szCs w:val="24"/>
        </w:rPr>
        <w:t>BUDGET 2022</w:t>
      </w:r>
    </w:p>
    <w:p w14:paraId="7EAEFDC0" w14:textId="55E9F1C1" w:rsidR="003F670F" w:rsidRDefault="00AF731D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Bruno </w:t>
      </w:r>
      <w:r w:rsidR="0060646E">
        <w:rPr>
          <w:sz w:val="24"/>
          <w:szCs w:val="24"/>
        </w:rPr>
        <w:t>explained</w:t>
      </w:r>
      <w:r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>a level budget</w:t>
      </w:r>
      <w:r w:rsidR="003F670F">
        <w:rPr>
          <w:sz w:val="24"/>
          <w:szCs w:val="24"/>
        </w:rPr>
        <w:t>.</w:t>
      </w:r>
      <w:r w:rsidR="0060646E">
        <w:rPr>
          <w:sz w:val="24"/>
          <w:szCs w:val="24"/>
        </w:rPr>
        <w:t xml:space="preserve"> </w:t>
      </w:r>
      <w:r w:rsidR="003F670F">
        <w:rPr>
          <w:sz w:val="24"/>
          <w:szCs w:val="24"/>
        </w:rPr>
        <w:t>M</w:t>
      </w:r>
      <w:r w:rsidR="0060646E">
        <w:rPr>
          <w:sz w:val="24"/>
          <w:szCs w:val="24"/>
        </w:rPr>
        <w:t xml:space="preserve">oney for tech. support </w:t>
      </w:r>
      <w:r w:rsidR="003F670F">
        <w:rPr>
          <w:sz w:val="24"/>
          <w:szCs w:val="24"/>
        </w:rPr>
        <w:t>for</w:t>
      </w:r>
      <w:r w:rsidR="0060646E">
        <w:rPr>
          <w:sz w:val="24"/>
          <w:szCs w:val="24"/>
        </w:rPr>
        <w:t xml:space="preserve"> meetings </w:t>
      </w:r>
      <w:r w:rsidR="00E35BB4">
        <w:rPr>
          <w:sz w:val="24"/>
          <w:szCs w:val="24"/>
        </w:rPr>
        <w:t xml:space="preserve">will be </w:t>
      </w:r>
      <w:r w:rsidR="0060646E">
        <w:rPr>
          <w:sz w:val="24"/>
          <w:szCs w:val="24"/>
        </w:rPr>
        <w:t xml:space="preserve">coming out of the ARPA fund.  Also, Tara Bamford subdivision, site plan and zoning ordinance </w:t>
      </w:r>
      <w:proofErr w:type="spellStart"/>
      <w:r w:rsidR="0060646E">
        <w:rPr>
          <w:sz w:val="24"/>
          <w:szCs w:val="24"/>
        </w:rPr>
        <w:t>clean up</w:t>
      </w:r>
      <w:proofErr w:type="spellEnd"/>
      <w:r w:rsidR="00E35BB4">
        <w:rPr>
          <w:sz w:val="24"/>
          <w:szCs w:val="24"/>
        </w:rPr>
        <w:t xml:space="preserve"> will hopefully be funded through the fund.</w:t>
      </w:r>
    </w:p>
    <w:p w14:paraId="19C9415F" w14:textId="77777777" w:rsidR="003F670F" w:rsidRDefault="003F670F" w:rsidP="00590DA2">
      <w:pPr>
        <w:spacing w:after="0"/>
        <w:rPr>
          <w:sz w:val="24"/>
          <w:szCs w:val="24"/>
        </w:rPr>
      </w:pPr>
    </w:p>
    <w:p w14:paraId="30437050" w14:textId="77777777" w:rsidR="003F670F" w:rsidRPr="00E35BB4" w:rsidRDefault="003F670F" w:rsidP="00590DA2">
      <w:pPr>
        <w:spacing w:after="0"/>
        <w:rPr>
          <w:b/>
          <w:bCs/>
          <w:sz w:val="24"/>
          <w:szCs w:val="24"/>
        </w:rPr>
      </w:pPr>
      <w:r w:rsidRPr="00E35BB4">
        <w:rPr>
          <w:b/>
          <w:bCs/>
          <w:sz w:val="24"/>
          <w:szCs w:val="24"/>
        </w:rPr>
        <w:t>Board Business</w:t>
      </w:r>
    </w:p>
    <w:p w14:paraId="7BA1DD64" w14:textId="77777777" w:rsidR="00602FB6" w:rsidRDefault="003F67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 </w:t>
      </w:r>
      <w:r w:rsidR="001B3AA6">
        <w:rPr>
          <w:sz w:val="24"/>
          <w:szCs w:val="24"/>
        </w:rPr>
        <w:t>was sent to the board from Rek’lis</w:t>
      </w:r>
      <w:r>
        <w:rPr>
          <w:sz w:val="24"/>
          <w:szCs w:val="24"/>
        </w:rPr>
        <w:t xml:space="preserve"> </w:t>
      </w:r>
      <w:r w:rsidR="00602FB6">
        <w:rPr>
          <w:sz w:val="24"/>
          <w:szCs w:val="24"/>
        </w:rPr>
        <w:t xml:space="preserve">that is </w:t>
      </w:r>
      <w:r>
        <w:rPr>
          <w:sz w:val="24"/>
          <w:szCs w:val="24"/>
        </w:rPr>
        <w:t xml:space="preserve">only </w:t>
      </w:r>
      <w:r w:rsidR="00602FB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discussion. </w:t>
      </w:r>
      <w:r w:rsidR="00602FB6">
        <w:rPr>
          <w:sz w:val="24"/>
          <w:szCs w:val="24"/>
        </w:rPr>
        <w:t xml:space="preserve">  Rek’lis will be discussing the letter at the December 8, 2021, meeting.  They would like a change of use approval for the </w:t>
      </w:r>
      <w:r w:rsidR="00602FB6">
        <w:rPr>
          <w:sz w:val="24"/>
          <w:szCs w:val="24"/>
        </w:rPr>
        <w:lastRenderedPageBreak/>
        <w:t xml:space="preserve">Balance building.  They would like to waive Site Plan Review for this phase of the operation.  </w:t>
      </w:r>
      <w:r>
        <w:rPr>
          <w:sz w:val="24"/>
          <w:szCs w:val="24"/>
        </w:rPr>
        <w:t xml:space="preserve"> </w:t>
      </w:r>
      <w:r w:rsidR="001B3AA6">
        <w:rPr>
          <w:sz w:val="24"/>
          <w:szCs w:val="24"/>
        </w:rPr>
        <w:t>Alecia</w:t>
      </w:r>
      <w:r w:rsidR="00602FB6">
        <w:rPr>
          <w:sz w:val="24"/>
          <w:szCs w:val="24"/>
        </w:rPr>
        <w:t xml:space="preserve"> Loveless said that the letter is </w:t>
      </w:r>
      <w:r w:rsidR="001B3AA6">
        <w:rPr>
          <w:sz w:val="24"/>
          <w:szCs w:val="24"/>
        </w:rPr>
        <w:t xml:space="preserve">straight forward.  </w:t>
      </w:r>
    </w:p>
    <w:p w14:paraId="1299D138" w14:textId="77777777" w:rsidR="00602FB6" w:rsidRDefault="00602FB6" w:rsidP="00590DA2">
      <w:pPr>
        <w:spacing w:after="0"/>
        <w:rPr>
          <w:sz w:val="24"/>
          <w:szCs w:val="24"/>
        </w:rPr>
      </w:pPr>
    </w:p>
    <w:p w14:paraId="6F58585A" w14:textId="77777777" w:rsidR="00E35BB4" w:rsidRDefault="00E35BB4" w:rsidP="00590DA2">
      <w:pPr>
        <w:spacing w:after="0"/>
        <w:rPr>
          <w:sz w:val="24"/>
          <w:szCs w:val="24"/>
        </w:rPr>
      </w:pPr>
    </w:p>
    <w:p w14:paraId="59B3E4F4" w14:textId="5A3DDAA5" w:rsidR="00E35BB4" w:rsidRDefault="001B3A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Anthony</w:t>
      </w:r>
      <w:r w:rsidR="00602FB6">
        <w:rPr>
          <w:sz w:val="24"/>
          <w:szCs w:val="24"/>
        </w:rPr>
        <w:t xml:space="preserve"> </w:t>
      </w:r>
      <w:proofErr w:type="spellStart"/>
      <w:r w:rsidR="00602FB6">
        <w:rPr>
          <w:sz w:val="24"/>
          <w:szCs w:val="24"/>
        </w:rPr>
        <w:t>Rodriques</w:t>
      </w:r>
      <w:proofErr w:type="spellEnd"/>
      <w:r w:rsidR="00602FB6">
        <w:rPr>
          <w:sz w:val="24"/>
          <w:szCs w:val="24"/>
        </w:rPr>
        <w:t xml:space="preserve"> asked if there were </w:t>
      </w:r>
      <w:r w:rsidR="00E35BB4">
        <w:rPr>
          <w:sz w:val="24"/>
          <w:szCs w:val="24"/>
        </w:rPr>
        <w:t>any applications</w:t>
      </w:r>
      <w:r>
        <w:rPr>
          <w:sz w:val="24"/>
          <w:szCs w:val="24"/>
        </w:rPr>
        <w:t xml:space="preserve"> for alternates.  </w:t>
      </w:r>
      <w:r w:rsidR="00E35BB4">
        <w:rPr>
          <w:sz w:val="24"/>
          <w:szCs w:val="24"/>
        </w:rPr>
        <w:t xml:space="preserve">Mr. Bruno said only </w:t>
      </w:r>
      <w:r w:rsidR="008963B2">
        <w:rPr>
          <w:sz w:val="24"/>
          <w:szCs w:val="24"/>
        </w:rPr>
        <w:t>“</w:t>
      </w:r>
      <w:r w:rsidR="00E35BB4">
        <w:rPr>
          <w:sz w:val="24"/>
          <w:szCs w:val="24"/>
        </w:rPr>
        <w:t>Tinker</w:t>
      </w:r>
      <w:r w:rsidR="008963B2">
        <w:rPr>
          <w:sz w:val="24"/>
          <w:szCs w:val="24"/>
        </w:rPr>
        <w:t>”</w:t>
      </w:r>
      <w:r w:rsidR="00E35BB4">
        <w:rPr>
          <w:sz w:val="24"/>
          <w:szCs w:val="24"/>
        </w:rPr>
        <w:t>.</w:t>
      </w:r>
    </w:p>
    <w:p w14:paraId="2BD0E150" w14:textId="0B756588" w:rsidR="00E35BB4" w:rsidRDefault="001B3A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r w:rsidR="00E35BB4">
        <w:rPr>
          <w:sz w:val="24"/>
          <w:szCs w:val="24"/>
        </w:rPr>
        <w:t xml:space="preserve">Jensen </w:t>
      </w:r>
      <w:r>
        <w:rPr>
          <w:sz w:val="24"/>
          <w:szCs w:val="24"/>
        </w:rPr>
        <w:t xml:space="preserve">has </w:t>
      </w:r>
      <w:r w:rsidR="00D76EE3">
        <w:rPr>
          <w:sz w:val="24"/>
          <w:szCs w:val="24"/>
        </w:rPr>
        <w:t xml:space="preserve">the alternate position advertised </w:t>
      </w:r>
      <w:r w:rsidR="00A26C0D">
        <w:rPr>
          <w:sz w:val="24"/>
          <w:szCs w:val="24"/>
        </w:rPr>
        <w:t>in</w:t>
      </w:r>
      <w:r>
        <w:rPr>
          <w:sz w:val="24"/>
          <w:szCs w:val="24"/>
        </w:rPr>
        <w:t xml:space="preserve"> the newsletter.</w:t>
      </w:r>
    </w:p>
    <w:p w14:paraId="012DB8D3" w14:textId="65634166" w:rsidR="008308C0" w:rsidRDefault="001B3A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24144D9" w14:textId="7FAFADFD" w:rsidR="001B3AA6" w:rsidRDefault="001B3AA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Anthony Rodrigues motion to </w:t>
      </w:r>
      <w:r w:rsidR="00E35BB4">
        <w:rPr>
          <w:sz w:val="24"/>
          <w:szCs w:val="24"/>
        </w:rPr>
        <w:t>adjourn Peter</w:t>
      </w:r>
      <w:r>
        <w:rPr>
          <w:sz w:val="24"/>
          <w:szCs w:val="24"/>
        </w:rPr>
        <w:t xml:space="preserve"> </w:t>
      </w:r>
      <w:r w:rsidR="00E35BB4">
        <w:rPr>
          <w:sz w:val="24"/>
          <w:szCs w:val="24"/>
        </w:rPr>
        <w:t xml:space="preserve">Roy </w:t>
      </w:r>
      <w:r>
        <w:rPr>
          <w:sz w:val="24"/>
          <w:szCs w:val="24"/>
        </w:rPr>
        <w:t>second.  All in favor</w:t>
      </w:r>
    </w:p>
    <w:p w14:paraId="75086C99" w14:textId="5F3B310D" w:rsidR="00621B1A" w:rsidRDefault="00621B1A" w:rsidP="00590DA2">
      <w:pPr>
        <w:spacing w:after="0"/>
        <w:rPr>
          <w:sz w:val="24"/>
          <w:szCs w:val="24"/>
        </w:rPr>
      </w:pPr>
    </w:p>
    <w:p w14:paraId="65BA86D9" w14:textId="3FD420FA" w:rsidR="00374D96" w:rsidRDefault="00374D96" w:rsidP="00590DA2">
      <w:pPr>
        <w:spacing w:after="0"/>
        <w:rPr>
          <w:sz w:val="24"/>
          <w:szCs w:val="24"/>
        </w:rPr>
      </w:pPr>
    </w:p>
    <w:p w14:paraId="38DD9726" w14:textId="264D8B67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0200C5"/>
    <w:rsid w:val="0004521C"/>
    <w:rsid w:val="0004624D"/>
    <w:rsid w:val="00084E84"/>
    <w:rsid w:val="000928F4"/>
    <w:rsid w:val="00096BD1"/>
    <w:rsid w:val="000A10B5"/>
    <w:rsid w:val="000C1067"/>
    <w:rsid w:val="000D4F31"/>
    <w:rsid w:val="000E5ED6"/>
    <w:rsid w:val="00153DA2"/>
    <w:rsid w:val="001A1419"/>
    <w:rsid w:val="001B3AA6"/>
    <w:rsid w:val="001D1D48"/>
    <w:rsid w:val="00252D22"/>
    <w:rsid w:val="002663BC"/>
    <w:rsid w:val="00280300"/>
    <w:rsid w:val="002F5C37"/>
    <w:rsid w:val="00327526"/>
    <w:rsid w:val="00367A94"/>
    <w:rsid w:val="00374D96"/>
    <w:rsid w:val="003858F6"/>
    <w:rsid w:val="003933AC"/>
    <w:rsid w:val="003E6AD5"/>
    <w:rsid w:val="003F670F"/>
    <w:rsid w:val="00411637"/>
    <w:rsid w:val="00432147"/>
    <w:rsid w:val="00444340"/>
    <w:rsid w:val="004971E7"/>
    <w:rsid w:val="004A15C0"/>
    <w:rsid w:val="004A4CE9"/>
    <w:rsid w:val="004D4D9C"/>
    <w:rsid w:val="004E0975"/>
    <w:rsid w:val="004E31D3"/>
    <w:rsid w:val="004E7219"/>
    <w:rsid w:val="005208A5"/>
    <w:rsid w:val="00542387"/>
    <w:rsid w:val="005523C5"/>
    <w:rsid w:val="00556F0F"/>
    <w:rsid w:val="005809D7"/>
    <w:rsid w:val="0058448B"/>
    <w:rsid w:val="00584D12"/>
    <w:rsid w:val="00590DA2"/>
    <w:rsid w:val="00591F17"/>
    <w:rsid w:val="00596CDA"/>
    <w:rsid w:val="005B4F08"/>
    <w:rsid w:val="005B54FD"/>
    <w:rsid w:val="005C4767"/>
    <w:rsid w:val="00600A5E"/>
    <w:rsid w:val="00602FB6"/>
    <w:rsid w:val="0060646E"/>
    <w:rsid w:val="00610E47"/>
    <w:rsid w:val="00621B1A"/>
    <w:rsid w:val="00637EF9"/>
    <w:rsid w:val="00653EC3"/>
    <w:rsid w:val="00697694"/>
    <w:rsid w:val="006A5E2D"/>
    <w:rsid w:val="006A6E67"/>
    <w:rsid w:val="006A7C9B"/>
    <w:rsid w:val="006F73EB"/>
    <w:rsid w:val="00760775"/>
    <w:rsid w:val="007A6F4D"/>
    <w:rsid w:val="007B78BD"/>
    <w:rsid w:val="007F1E06"/>
    <w:rsid w:val="008308C0"/>
    <w:rsid w:val="00830DD3"/>
    <w:rsid w:val="008350BD"/>
    <w:rsid w:val="008873EA"/>
    <w:rsid w:val="008963B2"/>
    <w:rsid w:val="008A415D"/>
    <w:rsid w:val="008C7F57"/>
    <w:rsid w:val="008F59E2"/>
    <w:rsid w:val="00900871"/>
    <w:rsid w:val="00933218"/>
    <w:rsid w:val="009432E4"/>
    <w:rsid w:val="00946975"/>
    <w:rsid w:val="009B2713"/>
    <w:rsid w:val="009C2EE3"/>
    <w:rsid w:val="009F242A"/>
    <w:rsid w:val="00A21B2C"/>
    <w:rsid w:val="00A26C0D"/>
    <w:rsid w:val="00A45FDD"/>
    <w:rsid w:val="00A67B64"/>
    <w:rsid w:val="00A74652"/>
    <w:rsid w:val="00A80A4F"/>
    <w:rsid w:val="00A87D2D"/>
    <w:rsid w:val="00A93105"/>
    <w:rsid w:val="00AA1C17"/>
    <w:rsid w:val="00AB20F4"/>
    <w:rsid w:val="00AF681B"/>
    <w:rsid w:val="00AF731D"/>
    <w:rsid w:val="00B45161"/>
    <w:rsid w:val="00B514F4"/>
    <w:rsid w:val="00B514F9"/>
    <w:rsid w:val="00BA77C2"/>
    <w:rsid w:val="00BC6408"/>
    <w:rsid w:val="00BF025A"/>
    <w:rsid w:val="00C355D6"/>
    <w:rsid w:val="00C51C82"/>
    <w:rsid w:val="00C545C4"/>
    <w:rsid w:val="00C96F76"/>
    <w:rsid w:val="00CA3A7C"/>
    <w:rsid w:val="00CB11EF"/>
    <w:rsid w:val="00CE23DB"/>
    <w:rsid w:val="00CF0A1A"/>
    <w:rsid w:val="00CF197F"/>
    <w:rsid w:val="00CF7C11"/>
    <w:rsid w:val="00D0184C"/>
    <w:rsid w:val="00D11D68"/>
    <w:rsid w:val="00D303FE"/>
    <w:rsid w:val="00D65F2B"/>
    <w:rsid w:val="00D7014E"/>
    <w:rsid w:val="00D76EE3"/>
    <w:rsid w:val="00D97D71"/>
    <w:rsid w:val="00DF0797"/>
    <w:rsid w:val="00DF3EA6"/>
    <w:rsid w:val="00E35BB4"/>
    <w:rsid w:val="00E37B11"/>
    <w:rsid w:val="00E42C34"/>
    <w:rsid w:val="00E459F7"/>
    <w:rsid w:val="00E76C62"/>
    <w:rsid w:val="00E80BB9"/>
    <w:rsid w:val="00E918E0"/>
    <w:rsid w:val="00EB073F"/>
    <w:rsid w:val="00EB0B7B"/>
    <w:rsid w:val="00EC03E8"/>
    <w:rsid w:val="00EC519E"/>
    <w:rsid w:val="00EF66F9"/>
    <w:rsid w:val="00F0511A"/>
    <w:rsid w:val="00F3262F"/>
    <w:rsid w:val="00F80312"/>
    <w:rsid w:val="00FA5E7B"/>
    <w:rsid w:val="00FB53CA"/>
    <w:rsid w:val="00FD3571"/>
    <w:rsid w:val="00FD6089"/>
    <w:rsid w:val="00FE1D3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2021-12-06T16:37:00Z</cp:lastPrinted>
  <dcterms:created xsi:type="dcterms:W3CDTF">2021-12-16T20:20:00Z</dcterms:created>
  <dcterms:modified xsi:type="dcterms:W3CDTF">2021-12-16T20:20:00Z</dcterms:modified>
</cp:coreProperties>
</file>